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0001225474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REGENERON PHARM</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 JOSEPH L GOLDSTEIN</w:t>
      </w:r>
    </w:p>
    <w:p>
      <w:pPr>
        <w:spacing w:after="0" w:line="56"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2707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2552240.81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107128838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01/23/2024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2707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01/23/2024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r>
      <w:tr>
        <w:trPr>
          <w:trHeight w:val="297"/>
        </w:trPr>
        <w:tc>
          <w:tcPr>
            <w:tcW w:w="7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01/23/2024</w:t>
            </w:r>
          </w:p>
        </w:tc>
      </w:tr>
      <w:tr>
        <w:trPr>
          <w:trHeight w:val="297"/>
        </w:trPr>
        <w:tc>
          <w:tcPr>
            <w:tcW w:w="72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08/24/2023</w:t>
            </w:r>
          </w:p>
        </w:tc>
      </w:tr>
      <w:tr>
        <w:trPr>
          <w:trHeight w:val="297"/>
        </w:trPr>
        <w:tc>
          <w:tcPr>
            <w:tcW w:w="7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Joseph Leonard Goldstein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2024-01-23T15:32:17Z</dcterms:created>
  <dcterms:modified xsi:type="dcterms:W3CDTF">2024-01-23T15:32:17Z</dcterms:modified>
</cp:coreProperties>
</file>