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8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89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391.92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2,548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630.01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631.37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2,559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10,235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-3669030</wp:posOffset>
            </wp:positionV>
            <wp:extent cx="7033260" cy="39001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90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2,548 shares of Company stock on June 19, 2020 at prices ranging from $630.00 to $630.42. Upon request by the Commission staff, the Company, or a security holder of the Company, the reporting person will provide full information regarding the number of shares sold by the reporting person on June 19,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/s/**Bonnie L. Bassler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06/22/2020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3607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2020-06-22T15:19:24Z</dcterms:created>
  <dcterms:modified xsi:type="dcterms:W3CDTF">2020-06-22T15:19:24Z</dcterms:modified>
</cp:coreProperties>
</file>