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154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544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40"/>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8"/>
            <w:vMerge w:val="continu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36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12/16/2011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360" w:type="dxa"/>
            <w:vAlign w:val="bottom"/>
            <w:gridSpan w:val="6"/>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7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6"/>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6"/>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3"/>
              </w:rPr>
              <w:t>1,921</w:t>
            </w:r>
          </w:p>
        </w:tc>
        <w:tc>
          <w:tcPr>
            <w:tcW w:w="60" w:type="dxa"/>
            <w:vAlign w:val="bottom"/>
          </w:tcPr>
          <w:p>
            <w:pPr>
              <w:spacing w:after="0"/>
              <w:rPr>
                <w:sz w:val="12"/>
                <w:szCs w:val="1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jc w:val="center"/>
              <w:ind w:left="140"/>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200" w:type="dxa"/>
            <w:vAlign w:val="bottom"/>
          </w:tcPr>
          <w:p>
            <w:pPr>
              <w:spacing w:after="0"/>
              <w:rPr>
                <w:sz w:val="5"/>
                <w:szCs w:val="5"/>
                <w:color w:val="auto"/>
              </w:rPr>
            </w:pPr>
          </w:p>
        </w:tc>
        <w:tc>
          <w:tcPr>
            <w:tcW w:w="110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4"/>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1,921</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12/16/2021</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58"/>
              <w:spacing w:after="0" w:line="147" w:lineRule="exact"/>
              <w:rPr>
                <w:sz w:val="20"/>
                <w:szCs w:val="20"/>
                <w:color w:val="auto"/>
              </w:rPr>
            </w:pPr>
            <w:r>
              <w:rPr>
                <w:rFonts w:ascii="Arial" w:cs="Arial" w:eastAsia="Arial" w:hAnsi="Arial"/>
                <w:sz w:val="13"/>
                <w:szCs w:val="13"/>
                <w:color w:val="0000FF"/>
                <w:w w:val="92"/>
              </w:rPr>
              <w:t>1,921</w:t>
            </w:r>
          </w:p>
        </w:tc>
        <w:tc>
          <w:tcPr>
            <w:tcW w:w="28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jc w:val="center"/>
              <w:ind w:left="16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75,000</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line="211" w:lineRule="exact"/>
              <w:rPr>
                <w:sz w:val="20"/>
                <w:szCs w:val="20"/>
                <w:color w:val="auto"/>
              </w:rPr>
            </w:pPr>
            <w:r>
              <w:rPr>
                <w:rFonts w:ascii="Arial" w:cs="Arial" w:eastAsia="Arial" w:hAnsi="Arial"/>
                <w:sz w:val="13"/>
                <w:szCs w:val="13"/>
                <w:color w:val="0000FF"/>
                <w:w w:val="89"/>
              </w:rPr>
              <w:t>12/31/2011</w:t>
            </w:r>
            <w:r>
              <w:rPr>
                <w:rFonts w:ascii="Arial" w:cs="Arial" w:eastAsia="Arial" w:hAnsi="Arial"/>
                <w:sz w:val="22"/>
                <w:szCs w:val="22"/>
                <w:color w:val="008000"/>
                <w:w w:val="89"/>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12/17/2018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75,000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119,048</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jc w:val="center"/>
              <w:ind w:left="14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48,079</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48,079</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48,079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gridSpan w:val="2"/>
          </w:tcPr>
          <w:p>
            <w:pPr>
              <w:ind w:left="160"/>
              <w:spacing w:after="0" w:line="95"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0" w:lineRule="exact"/>
        <w:rPr>
          <w:rFonts w:ascii="Arial" w:cs="Arial" w:eastAsia="Arial" w:hAnsi="Arial"/>
          <w:sz w:val="13"/>
          <w:szCs w:val="13"/>
          <w:color w:val="008000"/>
        </w:rPr>
      </w:pPr>
    </w:p>
    <w:p>
      <w:pPr>
        <w:ind w:left="40" w:right="300" w:firstLine="7"/>
        <w:spacing w:after="0" w:line="312"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17, 2008, the reporting person was granted an option to purchase 75,000 shares of Common Stock. The option vests, partially or in full, on December 31, 2011, based on the extent to which the company satisfies certain performance criteria during the period ending December 31, 2011. The performance criteria have been met and the option will vest as to all 75,000 shares on December 31, 2011.</w:t>
      </w:r>
    </w:p>
    <w:p>
      <w:pPr>
        <w:spacing w:after="0" w:line="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12/20/2011</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2019-12-18T10:18:03Z</dcterms:created>
  <dcterms:modified xsi:type="dcterms:W3CDTF">2019-12-18T10:18:03Z</dcterms:modified>
</cp:coreProperties>
</file>