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YANCOPOULOS GEORGE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vMerge w:val="restart"/>
          </w:tcPr>
          <w:p>
            <w:pPr>
              <w:ind w:left="100"/>
              <w:spacing w:after="0" w:line="176" w:lineRule="exact"/>
              <w:rPr>
                <w:sz w:val="20"/>
                <w:szCs w:val="20"/>
                <w:color w:val="auto"/>
              </w:rPr>
            </w:pPr>
            <w:r>
              <w:rPr>
                <w:rFonts w:ascii="Arial" w:cs="Arial" w:eastAsia="Arial" w:hAnsi="Arial"/>
                <w:sz w:val="18"/>
                <w:szCs w:val="18"/>
                <w:color w:val="0000FF"/>
              </w:rPr>
              <w:t>X</w:t>
            </w: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7"/>
            <w:vMerge w:val="continue"/>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60" w:type="dxa"/>
            <w:vAlign w:val="bottom"/>
            <w:gridSpan w:val="5"/>
            <w:vMerge w:val="restart"/>
          </w:tcPr>
          <w:p>
            <w:pPr>
              <w:ind w:left="60"/>
              <w:spacing w:after="0"/>
              <w:rPr>
                <w:sz w:val="20"/>
                <w:szCs w:val="20"/>
                <w:color w:val="auto"/>
              </w:rPr>
            </w:pPr>
            <w:r>
              <w:rPr>
                <w:rFonts w:ascii="Arial" w:cs="Arial" w:eastAsia="Arial" w:hAnsi="Arial"/>
                <w:sz w:val="18"/>
                <w:szCs w:val="18"/>
                <w:color w:val="0000FF"/>
              </w:rPr>
              <w:t>EVP CSO &amp; Pres Regn Res Labs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777 OLD SAW MILL RIVER ROAD</w:t>
            </w:r>
          </w:p>
        </w:tc>
        <w:tc>
          <w:tcPr>
            <w:tcW w:w="1620" w:type="dxa"/>
            <w:vAlign w:val="bottom"/>
            <w:gridSpan w:val="6"/>
            <w:vMerge w:val="restart"/>
          </w:tcPr>
          <w:p>
            <w:pPr>
              <w:ind w:left="160"/>
              <w:spacing w:after="0"/>
              <w:rPr>
                <w:sz w:val="20"/>
                <w:szCs w:val="20"/>
                <w:color w:val="auto"/>
              </w:rPr>
            </w:pPr>
            <w:r>
              <w:rPr>
                <w:rFonts w:ascii="Arial" w:cs="Arial" w:eastAsia="Arial" w:hAnsi="Arial"/>
                <w:sz w:val="18"/>
                <w:szCs w:val="18"/>
                <w:color w:val="0000FF"/>
              </w:rPr>
              <w:t>12/14/2010</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162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gridSpan w:val="4"/>
          </w:tcPr>
          <w:p>
            <w:pPr>
              <w:spacing w:after="0"/>
              <w:rPr>
                <w:sz w:val="12"/>
                <w:szCs w:val="12"/>
                <w:color w:val="auto"/>
              </w:rPr>
            </w:pPr>
          </w:p>
        </w:tc>
        <w:tc>
          <w:tcPr>
            <w:tcW w:w="1920" w:type="dxa"/>
            <w:vAlign w:val="bottom"/>
            <w:tcBorders>
              <w:bottom w:val="single" w:sz="8" w:color="2C2C2C"/>
            </w:tcBorders>
            <w:gridSpan w:val="4"/>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6"/>
          </w:tcPr>
          <w:p>
            <w:pPr>
              <w:ind w:left="160"/>
              <w:spacing w:after="0" w:line="170" w:lineRule="exact"/>
              <w:rPr>
                <w:sz w:val="20"/>
                <w:szCs w:val="20"/>
                <w:color w:val="auto"/>
              </w:rPr>
            </w:pPr>
            <w:r>
              <w:rPr>
                <w:rFonts w:ascii="Arial" w:cs="Arial" w:eastAsia="Arial" w:hAnsi="Arial"/>
                <w:sz w:val="18"/>
                <w:szCs w:val="18"/>
                <w:color w:val="0000FF"/>
              </w:rPr>
              <w:t>12/20/2010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TARRYTOWN  NY</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10591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gridSpan w:val="6"/>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w w:val="99"/>
              </w:rPr>
              <w:t>12/14/2010</w:t>
            </w: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250,000</w:t>
            </w:r>
            <w:r>
              <w:rPr>
                <w:rFonts w:ascii="Arial" w:cs="Arial" w:eastAsia="Arial" w:hAnsi="Arial"/>
                <w:sz w:val="22"/>
                <w:szCs w:val="22"/>
                <w:color w:val="008000"/>
                <w:vertAlign w:val="superscript"/>
              </w:rPr>
              <w:t>(2)</w:t>
            </w:r>
          </w:p>
        </w:tc>
        <w:tc>
          <w:tcPr>
            <w:tcW w:w="4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870,375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0"/>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0" w:type="dxa"/>
            <w:vAlign w:val="bottom"/>
            <w:gridSpan w:val="17"/>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92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Award of Restricted Stock under the 2000 Long-Term Incentive Plan that vests in three equal annual installments, commencing one year after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award was omitted from the reporting person's original Form 4.</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By: /s/**Murray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3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For: /s/**George D.</w:t>
      </w:r>
      <w:r>
        <w:rPr>
          <w:sz w:val="20"/>
          <w:szCs w:val="20"/>
          <w:color w:val="auto"/>
        </w:rPr>
        <w:tab/>
      </w:r>
      <w:r>
        <w:rPr>
          <w:rFonts w:ascii="Arial" w:cs="Arial" w:eastAsia="Arial" w:hAnsi="Arial"/>
          <w:sz w:val="15"/>
          <w:szCs w:val="15"/>
          <w:color w:val="0000FF"/>
        </w:rPr>
        <w:t>12/21/2010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928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9281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-17780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Yancopoulos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77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7721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207" w:lineRule="exact"/>
        <w:rPr>
          <w:sz w:val="20"/>
          <w:szCs w:val="20"/>
          <w:color w:val="auto"/>
        </w:rPr>
      </w:pPr>
    </w:p>
    <w:p>
      <w:pPr>
        <w:ind w:left="1280" w:right="2099" w:hanging="640"/>
        <w:spacing w:after="0" w:line="275" w:lineRule="auto"/>
        <w:tabs>
          <w:tab w:leader="none" w:pos="12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82"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September, 2005.</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**/s/George Yancopoulos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George Yancopoulos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2669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2019-12-18T09:33:06Z</dcterms:created>
  <dcterms:modified xsi:type="dcterms:W3CDTF">2019-12-18T09:33:06Z</dcterms:modified>
</cp:coreProperties>
</file>