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6"/>
          </w:tcPr>
          <w:p>
            <w:pPr>
              <w:jc w:val="center"/>
              <w:ind w:righ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1,166.52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1,167.27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1,168.99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1,170.4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1,172.75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1,174.32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1,175.66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1,176.82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1,177.73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1,178.69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1,179.62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1,183.47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1,184.26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1,185.77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1,186.19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1,187.95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1,188.55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1,189.13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1,191.02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-1289685</wp:posOffset>
            </wp:positionV>
            <wp:extent cx="29845" cy="16459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1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310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31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6Exercisable.DateExercisableDate and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0"/>
              </w:rPr>
              <w:t>7Title.Title Sharesand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40" w:type="dxa"/>
            <w:vAlign w:val="bottom"/>
            <w:gridSpan w:val="7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Disposition/acquisition made pursuant to a plan intended to comply with Rule 10b5-1(c) adopted on August 7, 2023.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200" w:firstLine="7"/>
        <w:spacing w:after="0" w:line="26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Represents volume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-weighted average price of sales of 16 shares of Company stock 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September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3, 2024 at prices ranging from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$1,172.66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$1,172.95. Upon 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requestby the Commission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(I)(Intr.4)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staff, the Company, or a security holder of the Company, the reporting person will provide full information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Disposed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regarding the number of shares 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3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sold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and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by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4)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the reporting person on 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September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orted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3, 2024 at each separate price.</w:t>
      </w:r>
    </w:p>
    <w:p>
      <w:pPr>
        <w:ind w:left="4680"/>
        <w:spacing w:after="0" w:line="183" w:lineRule="auto"/>
        <w:tabs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of (D)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Transaction(s)</w:t>
      </w:r>
    </w:p>
    <w:p>
      <w:pPr>
        <w:ind w:left="4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"/>
          <w:szCs w:val="7"/>
          <w:color w:val="008000"/>
        </w:rPr>
        <w:t>3. Represents volume-weighted average price of sales of 8 shares of Company stock on September 3, 2024 at prices ranging from $1,174.14 to $1,174.49. Upon request by the Commission staff, the</w:t>
      </w:r>
    </w:p>
    <w:p>
      <w:pPr>
        <w:ind w:left="4680"/>
        <w:spacing w:after="0" w:line="217" w:lineRule="auto"/>
        <w:tabs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(Instr. 3, 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(Instr. 4)</w:t>
      </w:r>
    </w:p>
    <w:p>
      <w:pPr>
        <w:ind w:left="4680" w:right="200" w:hanging="46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Company, or a security holder of the Company, the reporting person will provide full information regarding the number of shares sold by the reporting person on September 3, 2024 at each separate price.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and 5)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40" w:right="20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Represents volume-weighted average price of sales of 8 shares of Company stock on September 3, 2024 at prices ranging from $1,175.35 to $1,175.97. Upon request by the Commission staff, the Company, or a security holder of the Company, the reporting person will provide full information regarding the number of shares sold by the reporting person on September 3, 2024 at each separate price.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 w:right="20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Represents volume-weighted average price of sales of 8 shares of Company stock on September 3, 2024 at prices ranging from $1,179.52 to $1,179.72. Upon request by the Commission staff, the Company, or a security holder of the Company, the reporting person will provide full information regarding the number of shares sold by the reporting person on September 3, 2024 at each separate price.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340" w:right="520" w:hanging="7288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6. Represents volume-weighted average price of sales of 8 shares of Company stock on September 3, 2024 at prices ranging from $1,183</w:t>
      </w:r>
      <w:r>
        <w:rPr>
          <w:rFonts w:ascii="Arial" w:cs="Arial" w:eastAsia="Arial" w:hAnsi="Arial"/>
          <w:sz w:val="20"/>
          <w:szCs w:val="20"/>
          <w:b w:val="1"/>
          <w:bCs w:val="1"/>
          <w:color w:val="000000"/>
          <w:vertAlign w:val="superscript"/>
        </w:rPr>
        <w:t>Amount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.39to$1,183.54. Upon request by the Commission staff, the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or</w:t>
      </w:r>
    </w:p>
    <w:p>
      <w:pPr>
        <w:ind w:left="4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September 3, 2024 at each separate price.</w:t>
      </w:r>
    </w:p>
    <w:p>
      <w:pPr>
        <w:ind w:left="734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Number</w:t>
      </w:r>
    </w:p>
    <w:p>
      <w:pPr>
        <w:ind w:left="40" w:right="20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7. Represents volume-weighted average price of sales of 5 shares of Company stock on September 3,</w:t>
      </w:r>
      <w:r>
        <w:rPr>
          <w:rFonts w:ascii="Arial" w:cs="Arial" w:eastAsia="Arial" w:hAnsi="Arial"/>
          <w:sz w:val="19"/>
          <w:szCs w:val="19"/>
          <w:b w:val="1"/>
          <w:bCs w:val="1"/>
          <w:color w:val="000000"/>
          <w:vertAlign w:val="subscript"/>
        </w:rPr>
        <w:t>Date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2024 at prices</w:t>
      </w:r>
      <w:r>
        <w:rPr>
          <w:rFonts w:ascii="Arial" w:cs="Arial" w:eastAsia="Arial" w:hAnsi="Arial"/>
          <w:sz w:val="19"/>
          <w:szCs w:val="19"/>
          <w:b w:val="1"/>
          <w:bCs w:val="1"/>
          <w:color w:val="000000"/>
          <w:vertAlign w:val="subscript"/>
        </w:rPr>
        <w:t>Expiration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rangingfrom $1,186</w:t>
      </w:r>
      <w:r>
        <w:rPr>
          <w:rFonts w:ascii="Arial" w:cs="Arial" w:eastAsia="Arial" w:hAnsi="Arial"/>
          <w:sz w:val="19"/>
          <w:szCs w:val="19"/>
          <w:b w:val="1"/>
          <w:bCs w:val="1"/>
          <w:color w:val="000000"/>
          <w:vertAlign w:val="subscript"/>
        </w:rPr>
        <w:t>of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.12 to $1,186.47. Upon request by the Commission staff, the Company, or a security holder of the Company, the reporting person will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Code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provide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V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full information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(A)(D)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regarding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Exercisable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thenumber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Date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of shares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Tit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sold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e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by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ares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reporting person on September 3, 2024 at each separate price.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 w:right="20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8. Represents volume-weighted average price of sales of 3 shares of Company stock on September 3, 2024 at prices ranging from $1,187.86 to $1,187.99. Upon request by the Commission staff, the Company, or a security holder of the Company, the reporting person will provide full information regarding the number of shares sold by the reporting person on September 3, 2024 at each separate price.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0" w:right="20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9. Represents volume-weighted average price of sales of 5 shares of Company stock on September 3, 2024 at prices ranging from $1,189.04 to $1,189.50. Upon request by the Commission staff, the Company, or a security holder of the Company, the reporting person will provide full information regarding the number of shares sold by the reporting person on September 3, 2024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2024-09-05T15:08:03Z</dcterms:created>
  <dcterms:modified xsi:type="dcterms:W3CDTF">2024-09-05T15:08:03Z</dcterms:modified>
</cp:coreProperties>
</file>