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1" w:lineRule="exact"/>
        <w:rPr>
          <w:sz w:val="24"/>
          <w:szCs w:val="24"/>
          <w:color w:val="auto"/>
        </w:rPr>
      </w:pPr>
    </w:p>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84124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8412480"/>
                    </a:xfrm>
                    <a:prstGeom prst="rect">
                      <a:avLst/>
                    </a:prstGeom>
                    <a:noFill/>
                  </pic:spPr>
                </pic:pic>
              </a:graphicData>
            </a:graphic>
          </wp:anchor>
        </w:drawing>
      </w:r>
    </w:p>
    <w:p>
      <w:pPr>
        <w:spacing w:after="0" w:line="32" w:lineRule="exact"/>
        <w:rPr>
          <w:sz w:val="24"/>
          <w:szCs w:val="24"/>
          <w:color w:val="auto"/>
        </w:rPr>
      </w:pPr>
    </w:p>
    <w:p>
      <w:pPr>
        <w:sectPr>
          <w:pgSz w:w="11900" w:h="16849" w:orient="portrait"/>
          <w:cols w:equalWidth="0" w:num="2">
            <w:col w:w="2380" w:space="240"/>
            <w:col w:w="8800"/>
          </w:cols>
          <w:pgMar w:left="240" w:top="226" w:right="23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40" w:type="dxa"/>
            <w:vAlign w:val="bottom"/>
            <w:gridSpan w:val="7"/>
          </w:tcPr>
          <w:p>
            <w:pPr>
              <w:spacing w:after="0"/>
              <w:rPr>
                <w:sz w:val="20"/>
                <w:szCs w:val="20"/>
                <w:color w:val="auto"/>
              </w:rPr>
            </w:pPr>
            <w:r>
              <w:rPr>
                <w:rFonts w:ascii="Arial" w:cs="Arial" w:eastAsia="Arial" w:hAnsi="Arial"/>
                <w:sz w:val="14"/>
                <w:szCs w:val="14"/>
                <w:color w:val="auto"/>
                <w:w w:val="99"/>
              </w:rPr>
              <w:t xml:space="preserve">2. Issuer Name </w:t>
            </w:r>
            <w:r>
              <w:rPr>
                <w:rFonts w:ascii="Arial" w:cs="Arial" w:eastAsia="Arial" w:hAnsi="Arial"/>
                <w:sz w:val="14"/>
                <w:szCs w:val="14"/>
                <w:b w:val="1"/>
                <w:bCs w:val="1"/>
                <w:color w:val="auto"/>
                <w:w w:val="99"/>
              </w:rPr>
              <w:t>and</w:t>
            </w:r>
            <w:r>
              <w:rPr>
                <w:rFonts w:ascii="Arial" w:cs="Arial" w:eastAsia="Arial" w:hAnsi="Arial"/>
                <w:sz w:val="14"/>
                <w:szCs w:val="14"/>
                <w:color w:val="auto"/>
                <w:w w:val="99"/>
              </w:rPr>
              <w:t xml:space="preserve"> Ticker or Trading Symbol</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60" w:type="dxa"/>
            <w:vAlign w:val="bottom"/>
            <w:gridSpan w:val="8"/>
          </w:tcPr>
          <w:p>
            <w:pPr>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gridSpan w:val="2"/>
            <w:vMerge w:val="restart"/>
          </w:tcPr>
          <w:p>
            <w:pPr>
              <w:spacing w:after="0"/>
              <w:rPr>
                <w:rFonts w:ascii="Arial" w:cs="Arial" w:eastAsia="Arial" w:hAnsi="Arial"/>
                <w:sz w:val="22"/>
                <w:szCs w:val="22"/>
                <w:color w:val="0000EE"/>
                <w:w w:val="99"/>
              </w:rPr>
            </w:pPr>
            <w:hyperlink r:id="rId12">
              <w:r>
                <w:rPr>
                  <w:rFonts w:ascii="Arial" w:cs="Arial" w:eastAsia="Arial" w:hAnsi="Arial"/>
                  <w:sz w:val="22"/>
                  <w:szCs w:val="22"/>
                  <w:color w:val="0000EE"/>
                  <w:w w:val="99"/>
                </w:rPr>
                <w:t>Sanofi</w:t>
              </w:r>
            </w:hyperlink>
          </w:p>
        </w:tc>
        <w:tc>
          <w:tcPr>
            <w:tcW w:w="8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980" w:type="dxa"/>
            <w:vAlign w:val="bottom"/>
            <w:gridSpan w:val="12"/>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REGENERON PHARMACEUTICALS</w:t>
              </w:r>
            </w:hyperlink>
          </w:p>
        </w:tc>
        <w:tc>
          <w:tcPr>
            <w:tcW w:w="1660" w:type="dxa"/>
            <w:vAlign w:val="bottom"/>
            <w:gridSpan w:val="4"/>
            <w:vMerge w:val="restart"/>
          </w:tcPr>
          <w:p>
            <w:pPr>
              <w:spacing w:after="0"/>
              <w:rPr>
                <w:sz w:val="20"/>
                <w:szCs w:val="20"/>
                <w:color w:val="auto"/>
              </w:rPr>
            </w:pPr>
            <w:r>
              <w:rPr>
                <w:rFonts w:ascii="Arial" w:cs="Arial" w:eastAsia="Arial" w:hAnsi="Arial"/>
                <w:sz w:val="14"/>
                <w:szCs w:val="14"/>
                <w:color w:val="auto"/>
              </w:rPr>
              <w:t>(Check all applicable)</w:t>
            </w:r>
          </w:p>
        </w:tc>
        <w:tc>
          <w:tcPr>
            <w:tcW w:w="380" w:type="dxa"/>
            <w:vAlign w:val="bottom"/>
          </w:tcPr>
          <w:p>
            <w:pPr>
              <w:spacing w:after="0"/>
              <w:rPr>
                <w:sz w:val="9"/>
                <w:szCs w:val="9"/>
                <w:color w:val="auto"/>
              </w:rPr>
            </w:pPr>
          </w:p>
        </w:tc>
        <w:tc>
          <w:tcPr>
            <w:tcW w:w="5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gridSpan w:val="2"/>
            <w:vMerge w:val="continue"/>
          </w:tcPr>
          <w:p>
            <w:pPr>
              <w:spacing w:after="0"/>
              <w:rPr>
                <w:sz w:val="4"/>
                <w:szCs w:val="4"/>
                <w:color w:val="auto"/>
              </w:rPr>
            </w:pPr>
          </w:p>
        </w:tc>
        <w:tc>
          <w:tcPr>
            <w:tcW w:w="8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30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 w:type="dxa"/>
            <w:vAlign w:val="bottom"/>
          </w:tcPr>
          <w:p>
            <w:pPr>
              <w:spacing w:after="0"/>
              <w:rPr>
                <w:sz w:val="4"/>
                <w:szCs w:val="4"/>
                <w:color w:val="auto"/>
              </w:rPr>
            </w:pPr>
          </w:p>
        </w:tc>
        <w:tc>
          <w:tcPr>
            <w:tcW w:w="3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6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60" w:type="dxa"/>
            <w:vAlign w:val="bottom"/>
            <w:gridSpan w:val="4"/>
            <w:vMerge w:val="continue"/>
          </w:tcPr>
          <w:p>
            <w:pPr>
              <w:spacing w:after="0"/>
              <w:rPr>
                <w:sz w:val="4"/>
                <w:szCs w:val="4"/>
                <w:color w:val="auto"/>
              </w:rPr>
            </w:pPr>
          </w:p>
        </w:tc>
        <w:tc>
          <w:tcPr>
            <w:tcW w:w="380" w:type="dxa"/>
            <w:vAlign w:val="bottom"/>
          </w:tcPr>
          <w:p>
            <w:pPr>
              <w:spacing w:after="0"/>
              <w:rPr>
                <w:sz w:val="4"/>
                <w:szCs w:val="4"/>
                <w:color w:val="auto"/>
              </w:rPr>
            </w:pPr>
          </w:p>
        </w:tc>
        <w:tc>
          <w:tcPr>
            <w:tcW w:w="5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gridSpan w:val="2"/>
            <w:vMerge w:val="continue"/>
          </w:tcPr>
          <w:p>
            <w:pPr>
              <w:spacing w:after="0"/>
              <w:rPr>
                <w:sz w:val="2"/>
                <w:szCs w:val="2"/>
                <w:color w:val="auto"/>
              </w:rPr>
            </w:pPr>
          </w:p>
        </w:tc>
        <w:tc>
          <w:tcPr>
            <w:tcW w:w="8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0000EE"/>
            </w:tcBorders>
          </w:tcPr>
          <w:p>
            <w:pPr>
              <w:spacing w:after="0"/>
              <w:rPr>
                <w:sz w:val="2"/>
                <w:szCs w:val="2"/>
                <w:color w:val="auto"/>
              </w:rPr>
            </w:pPr>
          </w:p>
        </w:tc>
        <w:tc>
          <w:tcPr>
            <w:tcW w:w="30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380" w:type="dxa"/>
            <w:vAlign w:val="bottom"/>
            <w:tcBorders>
              <w:bottom w:val="single" w:sz="8" w:color="0000EE"/>
            </w:tcBorders>
          </w:tcPr>
          <w:p>
            <w:pPr>
              <w:spacing w:after="0"/>
              <w:rPr>
                <w:sz w:val="2"/>
                <w:szCs w:val="2"/>
                <w:color w:val="auto"/>
              </w:rPr>
            </w:pPr>
          </w:p>
        </w:tc>
        <w:tc>
          <w:tcPr>
            <w:tcW w:w="380" w:type="dxa"/>
            <w:vAlign w:val="bottom"/>
            <w:tcBorders>
              <w:bottom w:val="single" w:sz="8" w:color="0000EE"/>
            </w:tcBorders>
          </w:tcPr>
          <w:p>
            <w:pPr>
              <w:spacing w:after="0"/>
              <w:rPr>
                <w:sz w:val="2"/>
                <w:szCs w:val="2"/>
                <w:color w:val="auto"/>
              </w:rPr>
            </w:pPr>
          </w:p>
        </w:tc>
        <w:tc>
          <w:tcPr>
            <w:tcW w:w="1040" w:type="dxa"/>
            <w:vAlign w:val="bottom"/>
            <w:tcBorders>
              <w:bottom w:val="single" w:sz="8" w:color="0000EE"/>
            </w:tcBorders>
          </w:tcPr>
          <w:p>
            <w:pPr>
              <w:spacing w:after="0"/>
              <w:rPr>
                <w:sz w:val="2"/>
                <w:szCs w:val="2"/>
                <w:color w:val="auto"/>
              </w:rPr>
            </w:pPr>
          </w:p>
        </w:tc>
        <w:tc>
          <w:tcPr>
            <w:tcW w:w="80" w:type="dxa"/>
            <w:vAlign w:val="bottom"/>
            <w:tcBorders>
              <w:bottom w:val="single" w:sz="8" w:color="0000EE"/>
            </w:tcBorders>
          </w:tcPr>
          <w:p>
            <w:pPr>
              <w:spacing w:after="0"/>
              <w:rPr>
                <w:sz w:val="2"/>
                <w:szCs w:val="2"/>
                <w:color w:val="auto"/>
              </w:rPr>
            </w:pPr>
          </w:p>
        </w:tc>
        <w:tc>
          <w:tcPr>
            <w:tcW w:w="380" w:type="dxa"/>
            <w:vAlign w:val="bottom"/>
            <w:tcBorders>
              <w:bottom w:val="single" w:sz="8" w:color="0000EE"/>
            </w:tcBorders>
          </w:tcPr>
          <w:p>
            <w:pPr>
              <w:spacing w:after="0"/>
              <w:rPr>
                <w:sz w:val="2"/>
                <w:szCs w:val="2"/>
                <w:color w:val="auto"/>
              </w:rPr>
            </w:pPr>
          </w:p>
        </w:tc>
        <w:tc>
          <w:tcPr>
            <w:tcW w:w="160" w:type="dxa"/>
            <w:vAlign w:val="bottom"/>
            <w:tcBorders>
              <w:bottom w:val="single" w:sz="8" w:color="0000EE"/>
            </w:tcBorders>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4"/>
                <w:szCs w:val="14"/>
                <w:color w:val="auto"/>
              </w:rPr>
              <w:t>Director</w:t>
            </w:r>
          </w:p>
        </w:tc>
        <w:tc>
          <w:tcPr>
            <w:tcW w:w="380" w:type="dxa"/>
            <w:vAlign w:val="bottom"/>
            <w:vMerge w:val="restart"/>
          </w:tcPr>
          <w:p>
            <w:pPr>
              <w:ind w:left="180"/>
              <w:spacing w:after="0"/>
              <w:rPr>
                <w:sz w:val="20"/>
                <w:szCs w:val="20"/>
                <w:color w:val="auto"/>
              </w:rPr>
            </w:pPr>
            <w:r>
              <w:rPr>
                <w:rFonts w:ascii="Arial" w:cs="Arial" w:eastAsia="Arial" w:hAnsi="Arial"/>
                <w:sz w:val="18"/>
                <w:szCs w:val="18"/>
                <w:color w:val="0000FF"/>
              </w:rPr>
              <w:t>X</w:t>
            </w:r>
          </w:p>
        </w:tc>
        <w:tc>
          <w:tcPr>
            <w:tcW w:w="1320" w:type="dxa"/>
            <w:vAlign w:val="bottom"/>
            <w:gridSpan w:val="3"/>
            <w:vMerge w:val="restart"/>
          </w:tcPr>
          <w:p>
            <w:pPr>
              <w:ind w:left="1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8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20" w:type="dxa"/>
            <w:vAlign w:val="bottom"/>
            <w:gridSpan w:val="5"/>
            <w:vMerge w:val="restart"/>
          </w:tcPr>
          <w:p>
            <w:pPr>
              <w:spacing w:after="0" w:line="223" w:lineRule="exact"/>
              <w:rPr>
                <w:rFonts w:ascii="Arial" w:cs="Arial" w:eastAsia="Arial" w:hAnsi="Arial"/>
                <w:sz w:val="22"/>
                <w:szCs w:val="22"/>
                <w:color w:val="0000EE"/>
              </w:rPr>
            </w:pPr>
            <w:hyperlink r:id="rId13">
              <w:r>
                <w:rPr>
                  <w:rFonts w:ascii="Arial" w:cs="Arial" w:eastAsia="Arial" w:hAnsi="Arial"/>
                  <w:sz w:val="22"/>
                  <w:szCs w:val="22"/>
                  <w:color w:val="0000EE"/>
                </w:rPr>
                <w:t xml:space="preserve">INC </w:t>
              </w:r>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REGN</w:t>
              </w:r>
              <w:r>
                <w:rPr>
                  <w:rFonts w:ascii="Arial" w:cs="Arial" w:eastAsia="Arial" w:hAnsi="Arial"/>
                  <w:sz w:val="22"/>
                  <w:szCs w:val="22"/>
                  <w:color w:val="0000EE"/>
                </w:rPr>
                <w:t xml:space="preserve"> </w:t>
              </w:r>
              <w:r>
                <w:rPr>
                  <w:rFonts w:ascii="Arial" w:cs="Arial" w:eastAsia="Arial" w:hAnsi="Arial"/>
                  <w:sz w:val="22"/>
                  <w:szCs w:val="22"/>
                  <w:color w:val="000000"/>
                </w:rPr>
                <w:t>]</w:t>
              </w:r>
            </w:hyperlink>
          </w:p>
        </w:tc>
        <w:tc>
          <w:tcPr>
            <w:tcW w:w="3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6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80" w:type="dxa"/>
            <w:vAlign w:val="bottom"/>
            <w:vMerge w:val="continue"/>
          </w:tcPr>
          <w:p>
            <w:pPr>
              <w:spacing w:after="0"/>
              <w:rPr>
                <w:sz w:val="5"/>
                <w:szCs w:val="5"/>
                <w:color w:val="auto"/>
              </w:rPr>
            </w:pPr>
          </w:p>
        </w:tc>
        <w:tc>
          <w:tcPr>
            <w:tcW w:w="13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c>
          <w:tcPr>
            <w:tcW w:w="8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20" w:type="dxa"/>
            <w:vAlign w:val="bottom"/>
            <w:gridSpan w:val="5"/>
            <w:vMerge w:val="continue"/>
          </w:tcPr>
          <w:p>
            <w:pPr>
              <w:spacing w:after="0"/>
              <w:rPr>
                <w:sz w:val="6"/>
                <w:szCs w:val="6"/>
                <w:color w:val="auto"/>
              </w:rPr>
            </w:pPr>
          </w:p>
        </w:tc>
        <w:tc>
          <w:tcPr>
            <w:tcW w:w="3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6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8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380" w:type="dxa"/>
            <w:vAlign w:val="bottom"/>
            <w:vMerge w:val="continue"/>
          </w:tcPr>
          <w:p>
            <w:pPr>
              <w:spacing w:after="0"/>
              <w:rPr>
                <w:sz w:val="6"/>
                <w:szCs w:val="6"/>
                <w:color w:val="auto"/>
              </w:rPr>
            </w:pPr>
          </w:p>
        </w:tc>
        <w:tc>
          <w:tcPr>
            <w:tcW w:w="13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20" w:type="dxa"/>
            <w:vAlign w:val="bottom"/>
            <w:gridSpan w:val="5"/>
            <w:vMerge w:val="continue"/>
          </w:tcPr>
          <w:p>
            <w:pPr>
              <w:spacing w:after="0"/>
              <w:rPr>
                <w:sz w:val="5"/>
                <w:szCs w:val="5"/>
                <w:color w:val="auto"/>
              </w:rPr>
            </w:pPr>
          </w:p>
        </w:tc>
        <w:tc>
          <w:tcPr>
            <w:tcW w:w="3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6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0" w:type="dxa"/>
            <w:vAlign w:val="bottom"/>
          </w:tcPr>
          <w:p>
            <w:pPr>
              <w:spacing w:after="0"/>
              <w:rPr>
                <w:sz w:val="5"/>
                <w:szCs w:val="5"/>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4"/>
                <w:szCs w:val="14"/>
                <w:color w:val="auto"/>
              </w:rPr>
              <w:t>Officer (give title</w:t>
            </w:r>
          </w:p>
        </w:tc>
        <w:tc>
          <w:tcPr>
            <w:tcW w:w="380" w:type="dxa"/>
            <w:vAlign w:val="bottom"/>
            <w:vMerge w:val="continue"/>
          </w:tcPr>
          <w:p>
            <w:pPr>
              <w:spacing w:after="0"/>
              <w:rPr>
                <w:sz w:val="5"/>
                <w:szCs w:val="5"/>
                <w:color w:val="auto"/>
              </w:rPr>
            </w:pPr>
          </w:p>
        </w:tc>
        <w:tc>
          <w:tcPr>
            <w:tcW w:w="1320" w:type="dxa"/>
            <w:vAlign w:val="bottom"/>
            <w:gridSpan w:val="3"/>
            <w:vMerge w:val="restart"/>
          </w:tcPr>
          <w:p>
            <w:pPr>
              <w:ind w:left="1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9A9A9A"/>
            </w:tcBorders>
          </w:tcPr>
          <w:p>
            <w:pPr>
              <w:spacing w:after="0" w:line="20" w:lineRule="exact"/>
              <w:rPr>
                <w:sz w:val="1"/>
                <w:szCs w:val="1"/>
                <w:color w:val="auto"/>
              </w:rPr>
            </w:pPr>
          </w:p>
        </w:tc>
        <w:tc>
          <w:tcPr>
            <w:tcW w:w="60" w:type="dxa"/>
            <w:vAlign w:val="bottom"/>
            <w:tcBorders>
              <w:bottom w:val="single" w:sz="8" w:color="9A9A9A"/>
            </w:tcBorders>
          </w:tcPr>
          <w:p>
            <w:pPr>
              <w:spacing w:after="0" w:line="20" w:lineRule="exact"/>
              <w:rPr>
                <w:sz w:val="1"/>
                <w:szCs w:val="1"/>
                <w:color w:val="auto"/>
              </w:rPr>
            </w:pPr>
          </w:p>
        </w:tc>
        <w:tc>
          <w:tcPr>
            <w:tcW w:w="840" w:type="dxa"/>
            <w:vAlign w:val="bottom"/>
            <w:tcBorders>
              <w:bottom w:val="single" w:sz="8" w:color="9A9A9A"/>
            </w:tcBorders>
          </w:tcPr>
          <w:p>
            <w:pPr>
              <w:spacing w:after="0" w:line="20" w:lineRule="exact"/>
              <w:rPr>
                <w:sz w:val="1"/>
                <w:szCs w:val="1"/>
                <w:color w:val="auto"/>
              </w:rPr>
            </w:pPr>
          </w:p>
        </w:tc>
        <w:tc>
          <w:tcPr>
            <w:tcW w:w="1060" w:type="dxa"/>
            <w:vAlign w:val="bottom"/>
            <w:tcBorders>
              <w:bottom w:val="single" w:sz="8" w:color="9A9A9A"/>
            </w:tcBorders>
          </w:tcPr>
          <w:p>
            <w:pPr>
              <w:spacing w:after="0" w:line="20" w:lineRule="exact"/>
              <w:rPr>
                <w:sz w:val="1"/>
                <w:szCs w:val="1"/>
                <w:color w:val="auto"/>
              </w:rPr>
            </w:pPr>
          </w:p>
        </w:tc>
        <w:tc>
          <w:tcPr>
            <w:tcW w:w="1200" w:type="dxa"/>
            <w:vAlign w:val="bottom"/>
            <w:tcBorders>
              <w:bottom w:val="single" w:sz="8" w:color="9A9A9A"/>
            </w:tcBorders>
          </w:tcPr>
          <w:p>
            <w:pPr>
              <w:spacing w:after="0" w:line="20" w:lineRule="exact"/>
              <w:rPr>
                <w:sz w:val="1"/>
                <w:szCs w:val="1"/>
                <w:color w:val="auto"/>
              </w:rPr>
            </w:pPr>
          </w:p>
        </w:tc>
        <w:tc>
          <w:tcPr>
            <w:tcW w:w="60" w:type="dxa"/>
            <w:vAlign w:val="bottom"/>
            <w:tcBorders>
              <w:bottom w:val="single" w:sz="8" w:color="9A9A9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80" w:type="dxa"/>
            <w:vAlign w:val="bottom"/>
            <w:gridSpan w:val="2"/>
            <w:vMerge w:val="continu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380" w:type="dxa"/>
            <w:vAlign w:val="bottom"/>
            <w:tcBorders>
              <w:bottom w:val="single" w:sz="8" w:color="808080"/>
            </w:tcBorders>
          </w:tcPr>
          <w:p>
            <w:pPr>
              <w:spacing w:after="0"/>
              <w:rPr>
                <w:sz w:val="11"/>
                <w:szCs w:val="11"/>
                <w:color w:val="auto"/>
              </w:rPr>
            </w:pPr>
          </w:p>
        </w:tc>
        <w:tc>
          <w:tcPr>
            <w:tcW w:w="380" w:type="dxa"/>
            <w:vAlign w:val="bottom"/>
            <w:tcBorders>
              <w:bottom w:val="single" w:sz="8" w:color="808080"/>
            </w:tcBorders>
          </w:tcPr>
          <w:p>
            <w:pPr>
              <w:spacing w:after="0"/>
              <w:rPr>
                <w:sz w:val="11"/>
                <w:szCs w:val="11"/>
                <w:color w:val="auto"/>
              </w:rPr>
            </w:pPr>
          </w:p>
        </w:tc>
        <w:tc>
          <w:tcPr>
            <w:tcW w:w="104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38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380" w:type="dxa"/>
            <w:vAlign w:val="bottom"/>
          </w:tcPr>
          <w:p>
            <w:pPr>
              <w:spacing w:after="0"/>
              <w:rPr>
                <w:sz w:val="11"/>
                <w:szCs w:val="11"/>
                <w:color w:val="auto"/>
              </w:rPr>
            </w:pPr>
          </w:p>
        </w:tc>
        <w:tc>
          <w:tcPr>
            <w:tcW w:w="132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2"/>
          </w:tcPr>
          <w:p>
            <w:pPr>
              <w:spacing w:after="0" w:line="155" w:lineRule="exact"/>
              <w:rPr>
                <w:sz w:val="20"/>
                <w:szCs w:val="20"/>
                <w:color w:val="auto"/>
              </w:rPr>
            </w:pPr>
            <w:r>
              <w:rPr>
                <w:rFonts w:ascii="Arial" w:cs="Arial" w:eastAsia="Arial" w:hAnsi="Arial"/>
                <w:sz w:val="14"/>
                <w:szCs w:val="14"/>
                <w:color w:val="auto"/>
              </w:rPr>
              <w:t>(Last)</w:t>
            </w:r>
          </w:p>
        </w:tc>
        <w:tc>
          <w:tcPr>
            <w:tcW w:w="1900" w:type="dxa"/>
            <w:vAlign w:val="bottom"/>
            <w:gridSpan w:val="2"/>
          </w:tcPr>
          <w:p>
            <w:pPr>
              <w:ind w:left="640"/>
              <w:spacing w:after="0" w:line="155" w:lineRule="exact"/>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line="155" w:lineRule="exact"/>
              <w:rPr>
                <w:sz w:val="20"/>
                <w:szCs w:val="20"/>
                <w:color w:val="auto"/>
              </w:rPr>
            </w:pPr>
            <w:r>
              <w:rPr>
                <w:rFonts w:ascii="Arial" w:cs="Arial" w:eastAsia="Arial" w:hAnsi="Arial"/>
                <w:sz w:val="14"/>
                <w:szCs w:val="14"/>
                <w:color w:val="auto"/>
              </w:rPr>
              <w:t>(Middle)</w:t>
            </w:r>
          </w:p>
        </w:tc>
        <w:tc>
          <w:tcPr>
            <w:tcW w:w="80" w:type="dxa"/>
            <w:vAlign w:val="bottom"/>
          </w:tcPr>
          <w:p>
            <w:pPr>
              <w:spacing w:after="0"/>
              <w:rPr>
                <w:sz w:val="13"/>
                <w:szCs w:val="13"/>
                <w:color w:val="auto"/>
              </w:rPr>
            </w:pPr>
          </w:p>
        </w:tc>
        <w:tc>
          <w:tcPr>
            <w:tcW w:w="80" w:type="dxa"/>
            <w:vAlign w:val="bottom"/>
            <w:tcBorders>
              <w:top w:val="single" w:sz="8" w:color="2C2C2C"/>
            </w:tcBorders>
          </w:tcPr>
          <w:p>
            <w:pPr>
              <w:spacing w:after="0"/>
              <w:rPr>
                <w:sz w:val="13"/>
                <w:szCs w:val="13"/>
                <w:color w:val="auto"/>
              </w:rPr>
            </w:pPr>
          </w:p>
        </w:tc>
        <w:tc>
          <w:tcPr>
            <w:tcW w:w="2920" w:type="dxa"/>
            <w:vAlign w:val="bottom"/>
            <w:tcBorders>
              <w:top w:val="single" w:sz="8" w:color="2C2C2C"/>
            </w:tcBorders>
            <w:gridSpan w:val="8"/>
            <w:vMerge w:val="restart"/>
          </w:tcPr>
          <w:p>
            <w:pPr>
              <w:spacing w:after="0"/>
              <w:rPr>
                <w:sz w:val="20"/>
                <w:szCs w:val="20"/>
                <w:color w:val="auto"/>
              </w:rPr>
            </w:pPr>
            <w:r>
              <w:rPr>
                <w:rFonts w:ascii="Arial" w:cs="Arial" w:eastAsia="Arial" w:hAnsi="Arial"/>
                <w:sz w:val="14"/>
                <w:szCs w:val="14"/>
                <w:color w:val="auto"/>
                <w:w w:val="95"/>
              </w:rPr>
              <w:t>3. Date of Earliest Transaction (Month/Day/Year)</w:t>
            </w:r>
          </w:p>
        </w:tc>
        <w:tc>
          <w:tcPr>
            <w:tcW w:w="380" w:type="dxa"/>
            <w:vAlign w:val="bottom"/>
            <w:tcBorders>
              <w:top w:val="single" w:sz="8" w:color="2C2C2C"/>
            </w:tcBorders>
          </w:tcPr>
          <w:p>
            <w:pPr>
              <w:spacing w:after="0"/>
              <w:rPr>
                <w:sz w:val="13"/>
                <w:szCs w:val="13"/>
                <w:color w:val="auto"/>
              </w:rPr>
            </w:pPr>
          </w:p>
        </w:tc>
        <w:tc>
          <w:tcPr>
            <w:tcW w:w="160" w:type="dxa"/>
            <w:vAlign w:val="bottom"/>
            <w:tcBorders>
              <w:top w:val="single" w:sz="8" w:color="2C2C2C"/>
            </w:tcBorders>
          </w:tcPr>
          <w:p>
            <w:pPr>
              <w:spacing w:after="0"/>
              <w:rPr>
                <w:sz w:val="13"/>
                <w:szCs w:val="13"/>
                <w:color w:val="auto"/>
              </w:rPr>
            </w:pPr>
          </w:p>
        </w:tc>
        <w:tc>
          <w:tcPr>
            <w:tcW w:w="440" w:type="dxa"/>
            <w:vAlign w:val="bottom"/>
            <w:tcBorders>
              <w:top w:val="single" w:sz="8" w:color="2C2C2C"/>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80" w:type="dxa"/>
            <w:vAlign w:val="bottom"/>
            <w:gridSpan w:val="2"/>
          </w:tcPr>
          <w:p>
            <w:pPr>
              <w:ind w:left="60"/>
              <w:spacing w:after="0" w:line="115" w:lineRule="exact"/>
              <w:rPr>
                <w:sz w:val="20"/>
                <w:szCs w:val="20"/>
                <w:color w:val="auto"/>
              </w:rPr>
            </w:pPr>
            <w:r>
              <w:rPr>
                <w:rFonts w:ascii="Arial" w:cs="Arial" w:eastAsia="Arial" w:hAnsi="Arial"/>
                <w:sz w:val="12"/>
                <w:szCs w:val="12"/>
                <w:color w:val="auto"/>
              </w:rPr>
              <w:t>below)</w:t>
            </w:r>
          </w:p>
        </w:tc>
        <w:tc>
          <w:tcPr>
            <w:tcW w:w="380" w:type="dxa"/>
            <w:vAlign w:val="bottom"/>
          </w:tcPr>
          <w:p>
            <w:pPr>
              <w:spacing w:after="0"/>
              <w:rPr>
                <w:sz w:val="13"/>
                <w:szCs w:val="13"/>
                <w:color w:val="auto"/>
              </w:rPr>
            </w:pPr>
          </w:p>
        </w:tc>
        <w:tc>
          <w:tcPr>
            <w:tcW w:w="560" w:type="dxa"/>
            <w:vAlign w:val="bottom"/>
          </w:tcPr>
          <w:p>
            <w:pPr>
              <w:ind w:left="140"/>
              <w:spacing w:after="0" w:line="115" w:lineRule="exact"/>
              <w:rPr>
                <w:sz w:val="20"/>
                <w:szCs w:val="20"/>
                <w:color w:val="auto"/>
              </w:rPr>
            </w:pPr>
            <w:r>
              <w:rPr>
                <w:rFonts w:ascii="Arial" w:cs="Arial" w:eastAsia="Arial" w:hAnsi="Arial"/>
                <w:sz w:val="12"/>
                <w:szCs w:val="12"/>
                <w:color w:val="auto"/>
              </w:rPr>
              <w:t>below)</w:t>
            </w: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920" w:type="dxa"/>
            <w:vAlign w:val="bottom"/>
            <w:gridSpan w:val="8"/>
            <w:vMerge w:val="continue"/>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5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40" w:type="dxa"/>
            <w:vAlign w:val="bottom"/>
            <w:gridSpan w:val="4"/>
          </w:tcPr>
          <w:p>
            <w:pPr>
              <w:spacing w:after="0"/>
              <w:rPr>
                <w:sz w:val="20"/>
                <w:szCs w:val="20"/>
                <w:color w:val="auto"/>
              </w:rPr>
            </w:pPr>
            <w:r>
              <w:rPr>
                <w:rFonts w:ascii="Arial" w:cs="Arial" w:eastAsia="Arial" w:hAnsi="Arial"/>
                <w:sz w:val="18"/>
                <w:szCs w:val="18"/>
                <w:color w:val="0000FF"/>
              </w:rPr>
              <w:t>54, RUE LA BOETIE</w:t>
            </w:r>
          </w:p>
        </w:tc>
        <w:tc>
          <w:tcPr>
            <w:tcW w:w="1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60" w:type="dxa"/>
            <w:vAlign w:val="bottom"/>
            <w:gridSpan w:val="5"/>
          </w:tcPr>
          <w:p>
            <w:pPr>
              <w:ind w:left="160"/>
              <w:spacing w:after="0"/>
              <w:rPr>
                <w:sz w:val="20"/>
                <w:szCs w:val="20"/>
                <w:color w:val="auto"/>
              </w:rPr>
            </w:pPr>
            <w:r>
              <w:rPr>
                <w:rFonts w:ascii="Arial" w:cs="Arial" w:eastAsia="Arial" w:hAnsi="Arial"/>
                <w:sz w:val="18"/>
                <w:szCs w:val="18"/>
                <w:color w:val="0000FF"/>
              </w:rPr>
              <w:t>07/03/2014</w:t>
            </w:r>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gridSpan w:val="2"/>
          </w:tcPr>
          <w:p>
            <w:pPr>
              <w:spacing w:after="0"/>
              <w:rPr>
                <w:sz w:val="9"/>
                <w:szCs w:val="9"/>
                <w:color w:val="auto"/>
              </w:rPr>
            </w:pPr>
          </w:p>
        </w:tc>
        <w:tc>
          <w:tcPr>
            <w:tcW w:w="2460" w:type="dxa"/>
            <w:vAlign w:val="bottom"/>
            <w:tcBorders>
              <w:bottom w:val="single" w:sz="8" w:color="2C2C2C"/>
            </w:tcBorders>
            <w:gridSpan w:val="7"/>
          </w:tcPr>
          <w:p>
            <w:pPr>
              <w:spacing w:after="0"/>
              <w:rPr>
                <w:sz w:val="9"/>
                <w:szCs w:val="9"/>
                <w:color w:val="auto"/>
              </w:rPr>
            </w:pPr>
          </w:p>
        </w:tc>
        <w:tc>
          <w:tcPr>
            <w:tcW w:w="520" w:type="dxa"/>
            <w:vAlign w:val="bottom"/>
            <w:tcBorders>
              <w:bottom w:val="single" w:sz="8" w:color="2C2C2C"/>
            </w:tcBorders>
            <w:gridSpan w:val="2"/>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3240" w:type="dxa"/>
            <w:vAlign w:val="bottom"/>
            <w:tcBorders>
              <w:bottom w:val="single" w:sz="8" w:color="2C2C2C"/>
            </w:tcBorders>
            <w:gridSpan w:val="6"/>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vMerge w:val="restart"/>
          </w:tcPr>
          <w:p>
            <w:pPr>
              <w:spacing w:after="0"/>
              <w:rPr>
                <w:sz w:val="7"/>
                <w:szCs w:val="7"/>
                <w:color w:val="auto"/>
              </w:rPr>
            </w:pPr>
          </w:p>
        </w:tc>
        <w:tc>
          <w:tcPr>
            <w:tcW w:w="80" w:type="dxa"/>
            <w:vAlign w:val="bottom"/>
            <w:vMerge w:val="restart"/>
          </w:tcPr>
          <w:p>
            <w:pPr>
              <w:spacing w:after="0"/>
              <w:rPr>
                <w:sz w:val="7"/>
                <w:szCs w:val="7"/>
                <w:color w:val="auto"/>
              </w:rPr>
            </w:pPr>
          </w:p>
        </w:tc>
        <w:tc>
          <w:tcPr>
            <w:tcW w:w="3980" w:type="dxa"/>
            <w:vAlign w:val="bottom"/>
            <w:gridSpan w:val="12"/>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3360" w:type="dxa"/>
            <w:vAlign w:val="bottom"/>
            <w:gridSpan w:val="8"/>
            <w:vMerge w:val="restart"/>
          </w:tcPr>
          <w:p>
            <w:pPr>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3980" w:type="dxa"/>
            <w:vAlign w:val="bottom"/>
            <w:gridSpan w:val="12"/>
            <w:vMerge w:val="continue"/>
          </w:tcPr>
          <w:p>
            <w:pPr>
              <w:spacing w:after="0"/>
              <w:rPr>
                <w:sz w:val="8"/>
                <w:szCs w:val="8"/>
                <w:color w:val="auto"/>
              </w:rPr>
            </w:pPr>
          </w:p>
        </w:tc>
        <w:tc>
          <w:tcPr>
            <w:tcW w:w="336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4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8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gridSpan w:val="2"/>
          </w:tcPr>
          <w:p>
            <w:pPr>
              <w:spacing w:after="0"/>
              <w:rPr>
                <w:sz w:val="20"/>
                <w:szCs w:val="20"/>
                <w:color w:val="auto"/>
              </w:rPr>
            </w:pPr>
            <w:r>
              <w:rPr>
                <w:rFonts w:ascii="Arial" w:cs="Arial" w:eastAsia="Arial" w:hAnsi="Arial"/>
                <w:sz w:val="14"/>
                <w:szCs w:val="14"/>
                <w:color w:val="auto"/>
              </w:rPr>
              <w:t>Line)</w:t>
            </w:r>
          </w:p>
        </w:tc>
        <w:tc>
          <w:tcPr>
            <w:tcW w:w="3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gridSpan w:val="2"/>
          </w:tcPr>
          <w:p>
            <w:pPr>
              <w:spacing w:after="0"/>
              <w:rPr>
                <w:sz w:val="20"/>
                <w:szCs w:val="20"/>
                <w:color w:val="auto"/>
              </w:rPr>
            </w:pPr>
            <w:r>
              <w:rPr>
                <w:rFonts w:ascii="Arial" w:cs="Arial" w:eastAsia="Arial" w:hAnsi="Arial"/>
                <w:sz w:val="18"/>
                <w:szCs w:val="18"/>
                <w:color w:val="0000FF"/>
              </w:rPr>
              <w:t>PARIS</w:t>
            </w:r>
          </w:p>
        </w:tc>
        <w:tc>
          <w:tcPr>
            <w:tcW w:w="840" w:type="dxa"/>
            <w:vAlign w:val="bottom"/>
          </w:tcPr>
          <w:p>
            <w:pPr>
              <w:ind w:left="640"/>
              <w:spacing w:after="0"/>
              <w:rPr>
                <w:sz w:val="20"/>
                <w:szCs w:val="20"/>
                <w:color w:val="auto"/>
              </w:rPr>
            </w:pPr>
            <w:r>
              <w:rPr>
                <w:rFonts w:ascii="Arial" w:cs="Arial" w:eastAsia="Arial" w:hAnsi="Arial"/>
                <w:sz w:val="18"/>
                <w:szCs w:val="18"/>
                <w:color w:val="0000FF"/>
              </w:rPr>
              <w:t>I0</w:t>
            </w:r>
          </w:p>
        </w:tc>
        <w:tc>
          <w:tcPr>
            <w:tcW w:w="106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75008</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60" w:type="dxa"/>
            <w:vAlign w:val="bottom"/>
            <w:gridSpan w:val="7"/>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880" w:type="dxa"/>
            <w:vAlign w:val="bottom"/>
            <w:gridSpan w:val="6"/>
          </w:tcPr>
          <w:p>
            <w:pPr>
              <w:ind w:left="80"/>
              <w:spacing w:after="0" w:line="144" w:lineRule="exact"/>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gridSpan w:val="2"/>
            <w:vMerge w:val="restart"/>
          </w:tcPr>
          <w:p>
            <w:pPr>
              <w:spacing w:after="0"/>
              <w:rPr>
                <w:sz w:val="20"/>
                <w:szCs w:val="20"/>
                <w:color w:val="auto"/>
              </w:rPr>
            </w:pPr>
            <w:r>
              <w:rPr>
                <w:rFonts w:ascii="Arial" w:cs="Arial" w:eastAsia="Arial" w:hAnsi="Arial"/>
                <w:sz w:val="14"/>
                <w:szCs w:val="14"/>
                <w:color w:val="auto"/>
              </w:rPr>
              <w:t>(City)</w:t>
            </w:r>
          </w:p>
        </w:tc>
        <w:tc>
          <w:tcPr>
            <w:tcW w:w="1900" w:type="dxa"/>
            <w:vAlign w:val="bottom"/>
            <w:gridSpan w:val="2"/>
            <w:vMerge w:val="restart"/>
          </w:tcPr>
          <w:p>
            <w:pPr>
              <w:ind w:left="6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gridSpan w:val="2"/>
          </w:tcPr>
          <w:p>
            <w:pPr>
              <w:ind w:left="80"/>
              <w:spacing w:after="0"/>
              <w:rPr>
                <w:sz w:val="20"/>
                <w:szCs w:val="20"/>
                <w:color w:val="auto"/>
              </w:rPr>
            </w:pPr>
            <w:r>
              <w:rPr>
                <w:rFonts w:ascii="Arial" w:cs="Arial" w:eastAsia="Arial" w:hAnsi="Arial"/>
                <w:sz w:val="14"/>
                <w:szCs w:val="14"/>
                <w:color w:val="auto"/>
              </w:rPr>
              <w:t>Person</w:t>
            </w:r>
          </w:p>
        </w:tc>
        <w:tc>
          <w:tcPr>
            <w:tcW w:w="3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1900" w:type="dxa"/>
            <w:vAlign w:val="bottom"/>
            <w:gridSpan w:val="2"/>
            <w:vMerge w:val="continue"/>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tcPr>
          <w:p>
            <w:pPr>
              <w:spacing w:after="0"/>
              <w:rPr>
                <w:sz w:val="11"/>
                <w:szCs w:val="11"/>
                <w:color w:val="auto"/>
              </w:rPr>
            </w:pPr>
          </w:p>
        </w:tc>
        <w:tc>
          <w:tcPr>
            <w:tcW w:w="226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gridSpan w:val="2"/>
          </w:tcPr>
          <w:p>
            <w:pPr>
              <w:spacing w:after="0"/>
              <w:rPr>
                <w:sz w:val="11"/>
                <w:szCs w:val="11"/>
                <w:color w:val="auto"/>
              </w:rPr>
            </w:pPr>
          </w:p>
        </w:tc>
        <w:tc>
          <w:tcPr>
            <w:tcW w:w="2460" w:type="dxa"/>
            <w:vAlign w:val="bottom"/>
            <w:tcBorders>
              <w:bottom w:val="single" w:sz="8" w:color="2C2C2C"/>
            </w:tcBorders>
            <w:gridSpan w:val="7"/>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1560" w:type="dxa"/>
            <w:vAlign w:val="bottom"/>
            <w:tcBorders>
              <w:bottom w:val="single" w:sz="8" w:color="2C2C2C"/>
            </w:tcBorders>
            <w:gridSpan w:val="3"/>
          </w:tcPr>
          <w:p>
            <w:pPr>
              <w:spacing w:after="0"/>
              <w:rPr>
                <w:sz w:val="11"/>
                <w:szCs w:val="11"/>
                <w:color w:val="auto"/>
              </w:rPr>
            </w:pPr>
          </w:p>
        </w:tc>
        <w:tc>
          <w:tcPr>
            <w:tcW w:w="38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8120" w:type="dxa"/>
            <w:vAlign w:val="bottom"/>
            <w:tcBorders>
              <w:top w:val="single" w:sz="8" w:color="2C2C2C"/>
            </w:tcBorders>
            <w:gridSpan w:val="21"/>
          </w:tcPr>
          <w:p>
            <w:pPr>
              <w:jc w:val="center"/>
              <w:ind w:left="2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38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gridSpan w:val="3"/>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660" w:type="dxa"/>
            <w:vAlign w:val="bottom"/>
            <w:tcBorders>
              <w:bottom w:val="single" w:sz="8" w:color="2C2C2C"/>
            </w:tcBorders>
            <w:gridSpan w:val="4"/>
          </w:tcPr>
          <w:p>
            <w:pPr>
              <w:spacing w:after="0"/>
              <w:rPr>
                <w:sz w:val="4"/>
                <w:szCs w:val="4"/>
                <w:color w:val="auto"/>
              </w:rPr>
            </w:pPr>
          </w:p>
        </w:tc>
        <w:tc>
          <w:tcPr>
            <w:tcW w:w="620" w:type="dxa"/>
            <w:vAlign w:val="bottom"/>
            <w:tcBorders>
              <w:bottom w:val="single" w:sz="8" w:color="2C2C2C"/>
            </w:tcBorders>
            <w:gridSpan w:val="3"/>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260" w:type="dxa"/>
            <w:vAlign w:val="bottom"/>
            <w:gridSpan w:val="2"/>
          </w:tcPr>
          <w:p>
            <w:pPr>
              <w:ind w:left="220"/>
              <w:spacing w:after="0"/>
              <w:rPr>
                <w:sz w:val="20"/>
                <w:szCs w:val="20"/>
                <w:color w:val="auto"/>
              </w:rPr>
            </w:pPr>
            <w:r>
              <w:rPr>
                <w:rFonts w:ascii="Arial" w:cs="Arial" w:eastAsia="Arial" w:hAnsi="Arial"/>
                <w:sz w:val="12"/>
                <w:szCs w:val="12"/>
                <w:b w:val="1"/>
                <w:bCs w:val="1"/>
                <w:color w:val="auto"/>
              </w:rPr>
              <w:t>2. Transaction</w:t>
            </w:r>
          </w:p>
        </w:tc>
        <w:tc>
          <w:tcPr>
            <w:tcW w:w="80" w:type="dxa"/>
            <w:vAlign w:val="bottom"/>
          </w:tcPr>
          <w:p>
            <w:pPr>
              <w:spacing w:after="0"/>
              <w:rPr>
                <w:sz w:val="15"/>
                <w:szCs w:val="15"/>
                <w:color w:val="auto"/>
              </w:rPr>
            </w:pPr>
          </w:p>
        </w:tc>
        <w:tc>
          <w:tcPr>
            <w:tcW w:w="740" w:type="dxa"/>
            <w:vAlign w:val="bottom"/>
            <w:gridSpan w:val="3"/>
          </w:tcPr>
          <w:p>
            <w:pPr>
              <w:spacing w:after="0"/>
              <w:rPr>
                <w:sz w:val="20"/>
                <w:szCs w:val="20"/>
                <w:color w:val="auto"/>
              </w:rPr>
            </w:pPr>
            <w:r>
              <w:rPr>
                <w:rFonts w:ascii="Arial" w:cs="Arial" w:eastAsia="Arial" w:hAnsi="Arial"/>
                <w:sz w:val="12"/>
                <w:szCs w:val="12"/>
                <w:b w:val="1"/>
                <w:bCs w:val="1"/>
                <w:color w:val="auto"/>
              </w:rPr>
              <w:t>2A. Deemed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8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380" w:type="dxa"/>
            <w:vAlign w:val="bottom"/>
          </w:tcPr>
          <w:p>
            <w:pPr>
              <w:spacing w:after="0"/>
              <w:rPr>
                <w:sz w:val="15"/>
                <w:szCs w:val="15"/>
                <w:color w:val="auto"/>
              </w:rPr>
            </w:pPr>
          </w:p>
        </w:tc>
        <w:tc>
          <w:tcPr>
            <w:tcW w:w="2660" w:type="dxa"/>
            <w:vAlign w:val="bottom"/>
            <w:gridSpan w:val="8"/>
          </w:tcPr>
          <w:p>
            <w:pPr>
              <w:ind w:left="80"/>
              <w:spacing w:after="0"/>
              <w:rPr>
                <w:sz w:val="20"/>
                <w:szCs w:val="20"/>
                <w:color w:val="auto"/>
              </w:rPr>
            </w:pPr>
            <w:r>
              <w:rPr>
                <w:rFonts w:ascii="Arial" w:cs="Arial" w:eastAsia="Arial" w:hAnsi="Arial"/>
                <w:sz w:val="12"/>
                <w:szCs w:val="12"/>
                <w:b w:val="1"/>
                <w:bCs w:val="1"/>
                <w:color w:val="auto"/>
              </w:rPr>
              <w:t>4. Securities Acquired (A) or Disposed Of</w:t>
            </w: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6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112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5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 (Instr. 3, 4 and 5)</w:t>
            </w: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60" w:type="dxa"/>
            <w:vAlign w:val="bottom"/>
            <w:gridSpan w:val="2"/>
          </w:tcPr>
          <w:p>
            <w:pPr>
              <w:jc w:val="center"/>
              <w:ind w:left="83"/>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0" w:type="dxa"/>
            <w:vAlign w:val="bottom"/>
          </w:tcPr>
          <w:p>
            <w:pPr>
              <w:spacing w:after="0"/>
              <w:rPr>
                <w:sz w:val="11"/>
                <w:szCs w:val="11"/>
                <w:color w:val="auto"/>
              </w:rPr>
            </w:pPr>
          </w:p>
        </w:tc>
        <w:tc>
          <w:tcPr>
            <w:tcW w:w="7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Code (Instr.</w:t>
            </w: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38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9"/>
              </w:rPr>
              <w:t>(D) or</w:t>
            </w:r>
          </w:p>
        </w:tc>
        <w:tc>
          <w:tcPr>
            <w:tcW w:w="56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5"/>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8)</w:t>
            </w:r>
          </w:p>
        </w:tc>
        <w:tc>
          <w:tcPr>
            <w:tcW w:w="3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Indirect (I)</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Pr>
          <w:p>
            <w:pPr>
              <w:spacing w:after="0"/>
              <w:rPr>
                <w:sz w:val="6"/>
                <w:szCs w:val="6"/>
                <w:color w:val="auto"/>
              </w:rPr>
            </w:pPr>
          </w:p>
        </w:tc>
        <w:tc>
          <w:tcPr>
            <w:tcW w:w="8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3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gridSpan w:val="2"/>
            <w:vMerge w:val="restart"/>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3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40" w:type="dxa"/>
            <w:vAlign w:val="bottom"/>
            <w:gridSpan w:val="2"/>
            <w:vMerge w:val="continue"/>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w:t>
            </w:r>
          </w:p>
        </w:tc>
        <w:tc>
          <w:tcPr>
            <w:tcW w:w="3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V</w:t>
            </w:r>
          </w:p>
        </w:tc>
        <w:tc>
          <w:tcPr>
            <w:tcW w:w="10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460" w:type="dxa"/>
            <w:vAlign w:val="bottom"/>
            <w:gridSpan w:val="2"/>
          </w:tcPr>
          <w:p>
            <w:pPr>
              <w:jc w:val="center"/>
              <w:ind w:right="64"/>
              <w:spacing w:after="0" w:line="135" w:lineRule="exact"/>
              <w:rPr>
                <w:sz w:val="20"/>
                <w:szCs w:val="20"/>
                <w:color w:val="auto"/>
              </w:rPr>
            </w:pPr>
            <w:r>
              <w:rPr>
                <w:rFonts w:ascii="Arial" w:cs="Arial" w:eastAsia="Arial" w:hAnsi="Arial"/>
                <w:sz w:val="12"/>
                <w:szCs w:val="12"/>
                <w:b w:val="1"/>
                <w:bCs w:val="1"/>
                <w:color w:val="auto"/>
                <w:w w:val="99"/>
              </w:rPr>
              <w:t>(A) or</w:t>
            </w:r>
          </w:p>
        </w:tc>
        <w:tc>
          <w:tcPr>
            <w:tcW w:w="68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vMerge w:val="continue"/>
          </w:tcPr>
          <w:p>
            <w:pPr>
              <w:spacing w:after="0"/>
              <w:rPr>
                <w:sz w:val="8"/>
                <w:szCs w:val="8"/>
                <w:color w:val="auto"/>
              </w:rPr>
            </w:pPr>
          </w:p>
        </w:tc>
        <w:tc>
          <w:tcPr>
            <w:tcW w:w="380" w:type="dxa"/>
            <w:vAlign w:val="bottom"/>
            <w:vMerge w:val="continue"/>
          </w:tcPr>
          <w:p>
            <w:pPr>
              <w:spacing w:after="0"/>
              <w:rPr>
                <w:sz w:val="8"/>
                <w:szCs w:val="8"/>
                <w:color w:val="auto"/>
              </w:rPr>
            </w:pPr>
          </w:p>
        </w:tc>
        <w:tc>
          <w:tcPr>
            <w:tcW w:w="1040" w:type="dxa"/>
            <w:vAlign w:val="bottom"/>
            <w:vMerge w:val="continue"/>
          </w:tcPr>
          <w:p>
            <w:pPr>
              <w:spacing w:after="0"/>
              <w:rPr>
                <w:sz w:val="8"/>
                <w:szCs w:val="8"/>
                <w:color w:val="auto"/>
              </w:rPr>
            </w:pPr>
          </w:p>
        </w:tc>
        <w:tc>
          <w:tcPr>
            <w:tcW w:w="4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3"/>
            <w:vMerge w:val="continue"/>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80" w:type="dxa"/>
            <w:vAlign w:val="bottom"/>
          </w:tcPr>
          <w:p>
            <w:pPr>
              <w:spacing w:after="0"/>
              <w:rPr>
                <w:sz w:val="8"/>
                <w:szCs w:val="8"/>
                <w:color w:val="auto"/>
              </w:rPr>
            </w:pPr>
          </w:p>
        </w:tc>
        <w:tc>
          <w:tcPr>
            <w:tcW w:w="5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3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4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80" w:type="dxa"/>
            <w:vAlign w:val="bottom"/>
          </w:tcPr>
          <w:p>
            <w:pPr>
              <w:spacing w:after="0"/>
              <w:rPr>
                <w:sz w:val="5"/>
                <w:szCs w:val="5"/>
                <w:color w:val="auto"/>
              </w:rPr>
            </w:pPr>
          </w:p>
        </w:tc>
        <w:tc>
          <w:tcPr>
            <w:tcW w:w="5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80" w:type="dxa"/>
            <w:vAlign w:val="bottom"/>
            <w:gridSpan w:val="4"/>
            <w:vMerge w:val="restart"/>
          </w:tcPr>
          <w:p>
            <w:pPr>
              <w:ind w:left="60"/>
              <w:spacing w:after="0"/>
              <w:rPr>
                <w:sz w:val="20"/>
                <w:szCs w:val="20"/>
                <w:color w:val="auto"/>
              </w:rPr>
            </w:pPr>
            <w:r>
              <w:rPr>
                <w:rFonts w:ascii="Arial" w:cs="Arial" w:eastAsia="Arial" w:hAnsi="Arial"/>
                <w:sz w:val="18"/>
                <w:szCs w:val="18"/>
                <w:color w:val="0000FF"/>
              </w:rPr>
              <w:t>Common Stock</w:t>
            </w:r>
          </w:p>
        </w:tc>
        <w:tc>
          <w:tcPr>
            <w:tcW w:w="1060" w:type="dxa"/>
            <w:vAlign w:val="bottom"/>
          </w:tcPr>
          <w:p>
            <w:pPr>
              <w:spacing w:after="0"/>
              <w:rPr>
                <w:sz w:val="22"/>
                <w:szCs w:val="22"/>
                <w:color w:val="auto"/>
              </w:rPr>
            </w:pPr>
          </w:p>
        </w:tc>
        <w:tc>
          <w:tcPr>
            <w:tcW w:w="1200" w:type="dxa"/>
            <w:vAlign w:val="bottom"/>
            <w:vMerge w:val="restart"/>
          </w:tcPr>
          <w:p>
            <w:pPr>
              <w:jc w:val="center"/>
              <w:ind w:left="163"/>
              <w:spacing w:after="0"/>
              <w:rPr>
                <w:sz w:val="20"/>
                <w:szCs w:val="20"/>
                <w:color w:val="auto"/>
              </w:rPr>
            </w:pPr>
            <w:r>
              <w:rPr>
                <w:rFonts w:ascii="Arial" w:cs="Arial" w:eastAsia="Arial" w:hAnsi="Arial"/>
                <w:sz w:val="18"/>
                <w:szCs w:val="18"/>
                <w:color w:val="0000FF"/>
                <w:w w:val="88"/>
              </w:rPr>
              <w:t>07/03/2014</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80" w:type="dxa"/>
            <w:vAlign w:val="bottom"/>
            <w:vMerge w:val="restart"/>
          </w:tcPr>
          <w:p>
            <w:pPr>
              <w:jc w:val="right"/>
              <w:ind w:right="95"/>
              <w:spacing w:after="0"/>
              <w:rPr>
                <w:sz w:val="20"/>
                <w:szCs w:val="20"/>
                <w:color w:val="auto"/>
              </w:rPr>
            </w:pPr>
            <w:r>
              <w:rPr>
                <w:rFonts w:ascii="Arial" w:cs="Arial" w:eastAsia="Arial" w:hAnsi="Arial"/>
                <w:sz w:val="14"/>
                <w:szCs w:val="14"/>
                <w:color w:val="0000FF"/>
              </w:rPr>
              <w:t>P</w:t>
            </w:r>
          </w:p>
        </w:tc>
        <w:tc>
          <w:tcPr>
            <w:tcW w:w="380" w:type="dxa"/>
            <w:vAlign w:val="bottom"/>
          </w:tcPr>
          <w:p>
            <w:pPr>
              <w:spacing w:after="0"/>
              <w:rPr>
                <w:sz w:val="22"/>
                <w:szCs w:val="22"/>
                <w:color w:val="auto"/>
              </w:rPr>
            </w:pPr>
          </w:p>
        </w:tc>
        <w:tc>
          <w:tcPr>
            <w:tcW w:w="1040" w:type="dxa"/>
            <w:vAlign w:val="bottom"/>
            <w:vMerge w:val="restart"/>
          </w:tcPr>
          <w:p>
            <w:pPr>
              <w:jc w:val="center"/>
              <w:spacing w:after="0"/>
              <w:rPr>
                <w:sz w:val="20"/>
                <w:szCs w:val="20"/>
                <w:color w:val="auto"/>
              </w:rPr>
            </w:pPr>
            <w:r>
              <w:rPr>
                <w:rFonts w:ascii="Arial" w:cs="Arial" w:eastAsia="Arial" w:hAnsi="Arial"/>
                <w:sz w:val="18"/>
                <w:szCs w:val="18"/>
                <w:color w:val="0000FF"/>
                <w:w w:val="81"/>
              </w:rPr>
              <w:t>15,953</w:t>
            </w:r>
            <w:r>
              <w:rPr>
                <w:rFonts w:ascii="Arial" w:cs="Arial" w:eastAsia="Arial" w:hAnsi="Arial"/>
                <w:sz w:val="22"/>
                <w:szCs w:val="22"/>
                <w:color w:val="008000"/>
                <w:w w:val="81"/>
                <w:vertAlign w:val="superscript"/>
              </w:rPr>
              <w:t>(1)(2)</w:t>
            </w:r>
          </w:p>
        </w:tc>
        <w:tc>
          <w:tcPr>
            <w:tcW w:w="80" w:type="dxa"/>
            <w:vAlign w:val="bottom"/>
          </w:tcPr>
          <w:p>
            <w:pPr>
              <w:spacing w:after="0"/>
              <w:rPr>
                <w:sz w:val="22"/>
                <w:szCs w:val="22"/>
                <w:color w:val="auto"/>
              </w:rPr>
            </w:pPr>
          </w:p>
        </w:tc>
        <w:tc>
          <w:tcPr>
            <w:tcW w:w="380" w:type="dxa"/>
            <w:vAlign w:val="bottom"/>
            <w:vMerge w:val="restart"/>
          </w:tcPr>
          <w:p>
            <w:pPr>
              <w:jc w:val="center"/>
              <w:ind w:right="124"/>
              <w:spacing w:after="0"/>
              <w:rPr>
                <w:sz w:val="20"/>
                <w:szCs w:val="20"/>
                <w:color w:val="auto"/>
              </w:rPr>
            </w:pPr>
            <w:r>
              <w:rPr>
                <w:rFonts w:ascii="Arial" w:cs="Arial" w:eastAsia="Arial" w:hAnsi="Arial"/>
                <w:sz w:val="18"/>
                <w:szCs w:val="18"/>
                <w:color w:val="0000FF"/>
              </w:rPr>
              <w:t>A</w:t>
            </w:r>
          </w:p>
        </w:tc>
        <w:tc>
          <w:tcPr>
            <w:tcW w:w="1160" w:type="dxa"/>
            <w:vAlign w:val="bottom"/>
            <w:gridSpan w:val="5"/>
            <w:vMerge w:val="restart"/>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309.4638</w:t>
            </w:r>
            <w:r>
              <w:rPr>
                <w:rFonts w:ascii="Arial" w:cs="Arial" w:eastAsia="Arial" w:hAnsi="Arial"/>
                <w:sz w:val="22"/>
                <w:szCs w:val="22"/>
                <w:color w:val="008000"/>
                <w:w w:val="84"/>
                <w:vertAlign w:val="superscript"/>
              </w:rPr>
              <w:t>(1)(3)</w:t>
            </w:r>
          </w:p>
        </w:tc>
        <w:tc>
          <w:tcPr>
            <w:tcW w:w="1180" w:type="dxa"/>
            <w:vAlign w:val="bottom"/>
            <w:gridSpan w:val="2"/>
            <w:vMerge w:val="restart"/>
          </w:tcPr>
          <w:p>
            <w:pPr>
              <w:ind w:left="180"/>
              <w:spacing w:after="0"/>
              <w:rPr>
                <w:sz w:val="20"/>
                <w:szCs w:val="20"/>
                <w:color w:val="auto"/>
              </w:rPr>
            </w:pPr>
            <w:r>
              <w:rPr>
                <w:rFonts w:ascii="Arial" w:cs="Arial" w:eastAsia="Arial" w:hAnsi="Arial"/>
                <w:sz w:val="18"/>
                <w:szCs w:val="18"/>
                <w:color w:val="0000FF"/>
              </w:rPr>
              <w:t>20,911,994</w:t>
            </w:r>
          </w:p>
        </w:tc>
        <w:tc>
          <w:tcPr>
            <w:tcW w:w="38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80" w:type="dxa"/>
            <w:vAlign w:val="bottom"/>
            <w:gridSpan w:val="4"/>
            <w:vMerge w:val="continue"/>
          </w:tcPr>
          <w:p>
            <w:pPr>
              <w:spacing w:after="0"/>
              <w:rPr>
                <w:sz w:val="14"/>
                <w:szCs w:val="14"/>
                <w:color w:val="auto"/>
              </w:rPr>
            </w:pPr>
          </w:p>
        </w:tc>
        <w:tc>
          <w:tcPr>
            <w:tcW w:w="106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1160" w:type="dxa"/>
            <w:vAlign w:val="bottom"/>
            <w:gridSpan w:val="5"/>
            <w:vMerge w:val="continue"/>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106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10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80" w:type="dxa"/>
            <w:vAlign w:val="bottom"/>
            <w:gridSpan w:val="4"/>
            <w:vMerge w:val="restart"/>
          </w:tcPr>
          <w:p>
            <w:pPr>
              <w:ind w:left="60"/>
              <w:spacing w:after="0"/>
              <w:rPr>
                <w:sz w:val="20"/>
                <w:szCs w:val="20"/>
                <w:color w:val="auto"/>
              </w:rPr>
            </w:pPr>
            <w:r>
              <w:rPr>
                <w:rFonts w:ascii="Arial" w:cs="Arial" w:eastAsia="Arial" w:hAnsi="Arial"/>
                <w:sz w:val="18"/>
                <w:szCs w:val="18"/>
                <w:color w:val="0000FF"/>
              </w:rPr>
              <w:t>Common Stock</w:t>
            </w:r>
          </w:p>
        </w:tc>
        <w:tc>
          <w:tcPr>
            <w:tcW w:w="1060" w:type="dxa"/>
            <w:vAlign w:val="bottom"/>
          </w:tcPr>
          <w:p>
            <w:pPr>
              <w:spacing w:after="0"/>
              <w:rPr>
                <w:sz w:val="22"/>
                <w:szCs w:val="22"/>
                <w:color w:val="auto"/>
              </w:rPr>
            </w:pPr>
          </w:p>
        </w:tc>
        <w:tc>
          <w:tcPr>
            <w:tcW w:w="1200" w:type="dxa"/>
            <w:vAlign w:val="bottom"/>
            <w:vMerge w:val="restart"/>
          </w:tcPr>
          <w:p>
            <w:pPr>
              <w:jc w:val="center"/>
              <w:ind w:left="163"/>
              <w:spacing w:after="0"/>
              <w:rPr>
                <w:sz w:val="20"/>
                <w:szCs w:val="20"/>
                <w:color w:val="auto"/>
              </w:rPr>
            </w:pPr>
            <w:r>
              <w:rPr>
                <w:rFonts w:ascii="Arial" w:cs="Arial" w:eastAsia="Arial" w:hAnsi="Arial"/>
                <w:sz w:val="18"/>
                <w:szCs w:val="18"/>
                <w:color w:val="0000FF"/>
                <w:w w:val="88"/>
              </w:rPr>
              <w:t>07/03/2014</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80" w:type="dxa"/>
            <w:vAlign w:val="bottom"/>
            <w:vMerge w:val="restart"/>
          </w:tcPr>
          <w:p>
            <w:pPr>
              <w:jc w:val="right"/>
              <w:ind w:right="95"/>
              <w:spacing w:after="0"/>
              <w:rPr>
                <w:sz w:val="20"/>
                <w:szCs w:val="20"/>
                <w:color w:val="auto"/>
              </w:rPr>
            </w:pPr>
            <w:r>
              <w:rPr>
                <w:rFonts w:ascii="Arial" w:cs="Arial" w:eastAsia="Arial" w:hAnsi="Arial"/>
                <w:sz w:val="14"/>
                <w:szCs w:val="14"/>
                <w:color w:val="0000FF"/>
              </w:rPr>
              <w:t>P</w:t>
            </w:r>
          </w:p>
        </w:tc>
        <w:tc>
          <w:tcPr>
            <w:tcW w:w="380" w:type="dxa"/>
            <w:vAlign w:val="bottom"/>
          </w:tcPr>
          <w:p>
            <w:pPr>
              <w:spacing w:after="0"/>
              <w:rPr>
                <w:sz w:val="22"/>
                <w:szCs w:val="22"/>
                <w:color w:val="auto"/>
              </w:rPr>
            </w:pPr>
          </w:p>
        </w:tc>
        <w:tc>
          <w:tcPr>
            <w:tcW w:w="1040" w:type="dxa"/>
            <w:vAlign w:val="bottom"/>
            <w:vMerge w:val="restart"/>
          </w:tcPr>
          <w:p>
            <w:pPr>
              <w:jc w:val="center"/>
              <w:spacing w:after="0"/>
              <w:rPr>
                <w:sz w:val="20"/>
                <w:szCs w:val="20"/>
                <w:color w:val="auto"/>
              </w:rPr>
            </w:pPr>
            <w:r>
              <w:rPr>
                <w:rFonts w:ascii="Arial" w:cs="Arial" w:eastAsia="Arial" w:hAnsi="Arial"/>
                <w:sz w:val="18"/>
                <w:szCs w:val="18"/>
                <w:color w:val="0000FF"/>
                <w:w w:val="81"/>
              </w:rPr>
              <w:t>24,877</w:t>
            </w:r>
            <w:r>
              <w:rPr>
                <w:rFonts w:ascii="Arial" w:cs="Arial" w:eastAsia="Arial" w:hAnsi="Arial"/>
                <w:sz w:val="22"/>
                <w:szCs w:val="22"/>
                <w:color w:val="008000"/>
                <w:w w:val="81"/>
                <w:vertAlign w:val="superscript"/>
              </w:rPr>
              <w:t>(1)(2)</w:t>
            </w:r>
          </w:p>
        </w:tc>
        <w:tc>
          <w:tcPr>
            <w:tcW w:w="80" w:type="dxa"/>
            <w:vAlign w:val="bottom"/>
          </w:tcPr>
          <w:p>
            <w:pPr>
              <w:spacing w:after="0"/>
              <w:rPr>
                <w:sz w:val="22"/>
                <w:szCs w:val="22"/>
                <w:color w:val="auto"/>
              </w:rPr>
            </w:pPr>
          </w:p>
        </w:tc>
        <w:tc>
          <w:tcPr>
            <w:tcW w:w="380" w:type="dxa"/>
            <w:vAlign w:val="bottom"/>
            <w:vMerge w:val="restart"/>
          </w:tcPr>
          <w:p>
            <w:pPr>
              <w:jc w:val="center"/>
              <w:ind w:right="124"/>
              <w:spacing w:after="0"/>
              <w:rPr>
                <w:sz w:val="20"/>
                <w:szCs w:val="20"/>
                <w:color w:val="auto"/>
              </w:rPr>
            </w:pPr>
            <w:r>
              <w:rPr>
                <w:rFonts w:ascii="Arial" w:cs="Arial" w:eastAsia="Arial" w:hAnsi="Arial"/>
                <w:sz w:val="18"/>
                <w:szCs w:val="18"/>
                <w:color w:val="0000FF"/>
              </w:rPr>
              <w:t>A</w:t>
            </w:r>
          </w:p>
        </w:tc>
        <w:tc>
          <w:tcPr>
            <w:tcW w:w="1160" w:type="dxa"/>
            <w:vAlign w:val="bottom"/>
            <w:gridSpan w:val="5"/>
            <w:vMerge w:val="restart"/>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310.2112</w:t>
            </w:r>
            <w:r>
              <w:rPr>
                <w:rFonts w:ascii="Arial" w:cs="Arial" w:eastAsia="Arial" w:hAnsi="Arial"/>
                <w:sz w:val="22"/>
                <w:szCs w:val="22"/>
                <w:color w:val="008000"/>
                <w:w w:val="84"/>
                <w:vertAlign w:val="superscript"/>
              </w:rPr>
              <w:t>(1)(5)</w:t>
            </w:r>
          </w:p>
        </w:tc>
        <w:tc>
          <w:tcPr>
            <w:tcW w:w="1180" w:type="dxa"/>
            <w:vAlign w:val="bottom"/>
            <w:gridSpan w:val="2"/>
            <w:vMerge w:val="restart"/>
          </w:tcPr>
          <w:p>
            <w:pPr>
              <w:ind w:left="180"/>
              <w:spacing w:after="0"/>
              <w:rPr>
                <w:sz w:val="20"/>
                <w:szCs w:val="20"/>
                <w:color w:val="auto"/>
              </w:rPr>
            </w:pPr>
            <w:r>
              <w:rPr>
                <w:rFonts w:ascii="Arial" w:cs="Arial" w:eastAsia="Arial" w:hAnsi="Arial"/>
                <w:sz w:val="18"/>
                <w:szCs w:val="18"/>
                <w:color w:val="0000FF"/>
              </w:rPr>
              <w:t>20,936,871</w:t>
            </w:r>
          </w:p>
        </w:tc>
        <w:tc>
          <w:tcPr>
            <w:tcW w:w="38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80" w:type="dxa"/>
            <w:vAlign w:val="bottom"/>
            <w:gridSpan w:val="4"/>
            <w:vMerge w:val="continue"/>
          </w:tcPr>
          <w:p>
            <w:pPr>
              <w:spacing w:after="0"/>
              <w:rPr>
                <w:sz w:val="14"/>
                <w:szCs w:val="14"/>
                <w:color w:val="auto"/>
              </w:rPr>
            </w:pPr>
          </w:p>
        </w:tc>
        <w:tc>
          <w:tcPr>
            <w:tcW w:w="106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1160" w:type="dxa"/>
            <w:vAlign w:val="bottom"/>
            <w:gridSpan w:val="5"/>
            <w:vMerge w:val="continue"/>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106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10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80" w:type="dxa"/>
            <w:vAlign w:val="bottom"/>
            <w:gridSpan w:val="4"/>
            <w:vMerge w:val="restart"/>
          </w:tcPr>
          <w:p>
            <w:pPr>
              <w:ind w:left="60"/>
              <w:spacing w:after="0"/>
              <w:rPr>
                <w:sz w:val="20"/>
                <w:szCs w:val="20"/>
                <w:color w:val="auto"/>
              </w:rPr>
            </w:pPr>
            <w:r>
              <w:rPr>
                <w:rFonts w:ascii="Arial" w:cs="Arial" w:eastAsia="Arial" w:hAnsi="Arial"/>
                <w:sz w:val="18"/>
                <w:szCs w:val="18"/>
                <w:color w:val="0000FF"/>
              </w:rPr>
              <w:t>Common Stock</w:t>
            </w:r>
          </w:p>
        </w:tc>
        <w:tc>
          <w:tcPr>
            <w:tcW w:w="1060" w:type="dxa"/>
            <w:vAlign w:val="bottom"/>
          </w:tcPr>
          <w:p>
            <w:pPr>
              <w:spacing w:after="0"/>
              <w:rPr>
                <w:sz w:val="22"/>
                <w:szCs w:val="22"/>
                <w:color w:val="auto"/>
              </w:rPr>
            </w:pPr>
          </w:p>
        </w:tc>
        <w:tc>
          <w:tcPr>
            <w:tcW w:w="1200" w:type="dxa"/>
            <w:vAlign w:val="bottom"/>
            <w:vMerge w:val="restart"/>
          </w:tcPr>
          <w:p>
            <w:pPr>
              <w:jc w:val="center"/>
              <w:ind w:left="163"/>
              <w:spacing w:after="0"/>
              <w:rPr>
                <w:sz w:val="20"/>
                <w:szCs w:val="20"/>
                <w:color w:val="auto"/>
              </w:rPr>
            </w:pPr>
            <w:r>
              <w:rPr>
                <w:rFonts w:ascii="Arial" w:cs="Arial" w:eastAsia="Arial" w:hAnsi="Arial"/>
                <w:sz w:val="18"/>
                <w:szCs w:val="18"/>
                <w:color w:val="0000FF"/>
                <w:w w:val="88"/>
              </w:rPr>
              <w:t>07/03/2014</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80" w:type="dxa"/>
            <w:vAlign w:val="bottom"/>
            <w:vMerge w:val="restart"/>
          </w:tcPr>
          <w:p>
            <w:pPr>
              <w:jc w:val="right"/>
              <w:ind w:right="95"/>
              <w:spacing w:after="0"/>
              <w:rPr>
                <w:sz w:val="20"/>
                <w:szCs w:val="20"/>
                <w:color w:val="auto"/>
              </w:rPr>
            </w:pPr>
            <w:r>
              <w:rPr>
                <w:rFonts w:ascii="Arial" w:cs="Arial" w:eastAsia="Arial" w:hAnsi="Arial"/>
                <w:sz w:val="14"/>
                <w:szCs w:val="14"/>
                <w:color w:val="0000FF"/>
              </w:rPr>
              <w:t>P</w:t>
            </w:r>
          </w:p>
        </w:tc>
        <w:tc>
          <w:tcPr>
            <w:tcW w:w="380" w:type="dxa"/>
            <w:vAlign w:val="bottom"/>
          </w:tcPr>
          <w:p>
            <w:pPr>
              <w:spacing w:after="0"/>
              <w:rPr>
                <w:sz w:val="22"/>
                <w:szCs w:val="22"/>
                <w:color w:val="auto"/>
              </w:rPr>
            </w:pPr>
          </w:p>
        </w:tc>
        <w:tc>
          <w:tcPr>
            <w:tcW w:w="1040" w:type="dxa"/>
            <w:vAlign w:val="bottom"/>
            <w:vMerge w:val="restart"/>
          </w:tcPr>
          <w:p>
            <w:pPr>
              <w:jc w:val="center"/>
              <w:spacing w:after="0"/>
              <w:rPr>
                <w:sz w:val="20"/>
                <w:szCs w:val="20"/>
                <w:color w:val="auto"/>
              </w:rPr>
            </w:pPr>
            <w:r>
              <w:rPr>
                <w:rFonts w:ascii="Arial" w:cs="Arial" w:eastAsia="Arial" w:hAnsi="Arial"/>
                <w:sz w:val="18"/>
                <w:szCs w:val="18"/>
                <w:color w:val="0000FF"/>
                <w:w w:val="81"/>
              </w:rPr>
              <w:t>31,358</w:t>
            </w:r>
            <w:r>
              <w:rPr>
                <w:rFonts w:ascii="Arial" w:cs="Arial" w:eastAsia="Arial" w:hAnsi="Arial"/>
                <w:sz w:val="22"/>
                <w:szCs w:val="22"/>
                <w:color w:val="008000"/>
                <w:w w:val="81"/>
                <w:vertAlign w:val="superscript"/>
              </w:rPr>
              <w:t>(1)(2)</w:t>
            </w:r>
          </w:p>
        </w:tc>
        <w:tc>
          <w:tcPr>
            <w:tcW w:w="80" w:type="dxa"/>
            <w:vAlign w:val="bottom"/>
          </w:tcPr>
          <w:p>
            <w:pPr>
              <w:spacing w:after="0"/>
              <w:rPr>
                <w:sz w:val="22"/>
                <w:szCs w:val="22"/>
                <w:color w:val="auto"/>
              </w:rPr>
            </w:pPr>
          </w:p>
        </w:tc>
        <w:tc>
          <w:tcPr>
            <w:tcW w:w="380" w:type="dxa"/>
            <w:vAlign w:val="bottom"/>
            <w:vMerge w:val="restart"/>
          </w:tcPr>
          <w:p>
            <w:pPr>
              <w:jc w:val="center"/>
              <w:ind w:right="124"/>
              <w:spacing w:after="0"/>
              <w:rPr>
                <w:sz w:val="20"/>
                <w:szCs w:val="20"/>
                <w:color w:val="auto"/>
              </w:rPr>
            </w:pPr>
            <w:r>
              <w:rPr>
                <w:rFonts w:ascii="Arial" w:cs="Arial" w:eastAsia="Arial" w:hAnsi="Arial"/>
                <w:sz w:val="18"/>
                <w:szCs w:val="18"/>
                <w:color w:val="0000FF"/>
              </w:rPr>
              <w:t>A</w:t>
            </w:r>
          </w:p>
        </w:tc>
        <w:tc>
          <w:tcPr>
            <w:tcW w:w="1160" w:type="dxa"/>
            <w:vAlign w:val="bottom"/>
            <w:gridSpan w:val="5"/>
            <w:vMerge w:val="restart"/>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311.1989</w:t>
            </w:r>
            <w:r>
              <w:rPr>
                <w:rFonts w:ascii="Arial" w:cs="Arial" w:eastAsia="Arial" w:hAnsi="Arial"/>
                <w:sz w:val="22"/>
                <w:szCs w:val="22"/>
                <w:color w:val="008000"/>
                <w:w w:val="84"/>
                <w:vertAlign w:val="superscript"/>
              </w:rPr>
              <w:t>(1)(6)</w:t>
            </w:r>
          </w:p>
        </w:tc>
        <w:tc>
          <w:tcPr>
            <w:tcW w:w="1180" w:type="dxa"/>
            <w:vAlign w:val="bottom"/>
            <w:gridSpan w:val="2"/>
            <w:vMerge w:val="restart"/>
          </w:tcPr>
          <w:p>
            <w:pPr>
              <w:ind w:left="180"/>
              <w:spacing w:after="0"/>
              <w:rPr>
                <w:sz w:val="20"/>
                <w:szCs w:val="20"/>
                <w:color w:val="auto"/>
              </w:rPr>
            </w:pPr>
            <w:r>
              <w:rPr>
                <w:rFonts w:ascii="Arial" w:cs="Arial" w:eastAsia="Arial" w:hAnsi="Arial"/>
                <w:sz w:val="18"/>
                <w:szCs w:val="18"/>
                <w:color w:val="0000FF"/>
              </w:rPr>
              <w:t>20,968,229</w:t>
            </w:r>
          </w:p>
        </w:tc>
        <w:tc>
          <w:tcPr>
            <w:tcW w:w="38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80" w:type="dxa"/>
            <w:vAlign w:val="bottom"/>
            <w:gridSpan w:val="4"/>
            <w:vMerge w:val="continue"/>
          </w:tcPr>
          <w:p>
            <w:pPr>
              <w:spacing w:after="0"/>
              <w:rPr>
                <w:sz w:val="14"/>
                <w:szCs w:val="14"/>
                <w:color w:val="auto"/>
              </w:rPr>
            </w:pPr>
          </w:p>
        </w:tc>
        <w:tc>
          <w:tcPr>
            <w:tcW w:w="106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1160" w:type="dxa"/>
            <w:vAlign w:val="bottom"/>
            <w:gridSpan w:val="5"/>
            <w:vMerge w:val="continue"/>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106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10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80" w:type="dxa"/>
            <w:vAlign w:val="bottom"/>
            <w:gridSpan w:val="4"/>
            <w:vMerge w:val="restart"/>
          </w:tcPr>
          <w:p>
            <w:pPr>
              <w:ind w:left="60"/>
              <w:spacing w:after="0"/>
              <w:rPr>
                <w:sz w:val="20"/>
                <w:szCs w:val="20"/>
                <w:color w:val="auto"/>
              </w:rPr>
            </w:pPr>
            <w:r>
              <w:rPr>
                <w:rFonts w:ascii="Arial" w:cs="Arial" w:eastAsia="Arial" w:hAnsi="Arial"/>
                <w:sz w:val="18"/>
                <w:szCs w:val="18"/>
                <w:color w:val="0000FF"/>
              </w:rPr>
              <w:t>Common Stock</w:t>
            </w:r>
          </w:p>
        </w:tc>
        <w:tc>
          <w:tcPr>
            <w:tcW w:w="1060" w:type="dxa"/>
            <w:vAlign w:val="bottom"/>
          </w:tcPr>
          <w:p>
            <w:pPr>
              <w:spacing w:after="0"/>
              <w:rPr>
                <w:sz w:val="22"/>
                <w:szCs w:val="22"/>
                <w:color w:val="auto"/>
              </w:rPr>
            </w:pPr>
          </w:p>
        </w:tc>
        <w:tc>
          <w:tcPr>
            <w:tcW w:w="1200" w:type="dxa"/>
            <w:vAlign w:val="bottom"/>
            <w:vMerge w:val="restart"/>
          </w:tcPr>
          <w:p>
            <w:pPr>
              <w:jc w:val="center"/>
              <w:ind w:left="163"/>
              <w:spacing w:after="0"/>
              <w:rPr>
                <w:sz w:val="20"/>
                <w:szCs w:val="20"/>
                <w:color w:val="auto"/>
              </w:rPr>
            </w:pPr>
            <w:r>
              <w:rPr>
                <w:rFonts w:ascii="Arial" w:cs="Arial" w:eastAsia="Arial" w:hAnsi="Arial"/>
                <w:sz w:val="18"/>
                <w:szCs w:val="18"/>
                <w:color w:val="0000FF"/>
                <w:w w:val="88"/>
              </w:rPr>
              <w:t>07/03/2014</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80" w:type="dxa"/>
            <w:vAlign w:val="bottom"/>
            <w:vMerge w:val="restart"/>
          </w:tcPr>
          <w:p>
            <w:pPr>
              <w:jc w:val="right"/>
              <w:ind w:right="95"/>
              <w:spacing w:after="0"/>
              <w:rPr>
                <w:sz w:val="20"/>
                <w:szCs w:val="20"/>
                <w:color w:val="auto"/>
              </w:rPr>
            </w:pPr>
            <w:r>
              <w:rPr>
                <w:rFonts w:ascii="Arial" w:cs="Arial" w:eastAsia="Arial" w:hAnsi="Arial"/>
                <w:sz w:val="14"/>
                <w:szCs w:val="14"/>
                <w:color w:val="0000FF"/>
              </w:rPr>
              <w:t>P</w:t>
            </w:r>
          </w:p>
        </w:tc>
        <w:tc>
          <w:tcPr>
            <w:tcW w:w="380" w:type="dxa"/>
            <w:vAlign w:val="bottom"/>
          </w:tcPr>
          <w:p>
            <w:pPr>
              <w:spacing w:after="0"/>
              <w:rPr>
                <w:sz w:val="22"/>
                <w:szCs w:val="22"/>
                <w:color w:val="auto"/>
              </w:rPr>
            </w:pPr>
          </w:p>
        </w:tc>
        <w:tc>
          <w:tcPr>
            <w:tcW w:w="1040" w:type="dxa"/>
            <w:vAlign w:val="bottom"/>
            <w:vMerge w:val="restart"/>
          </w:tcPr>
          <w:p>
            <w:pPr>
              <w:jc w:val="center"/>
              <w:spacing w:after="0"/>
              <w:rPr>
                <w:sz w:val="20"/>
                <w:szCs w:val="20"/>
                <w:color w:val="auto"/>
              </w:rPr>
            </w:pPr>
            <w:r>
              <w:rPr>
                <w:rFonts w:ascii="Arial" w:cs="Arial" w:eastAsia="Arial" w:hAnsi="Arial"/>
                <w:sz w:val="18"/>
                <w:szCs w:val="18"/>
                <w:color w:val="0000FF"/>
                <w:w w:val="81"/>
              </w:rPr>
              <w:t>20,376</w:t>
            </w:r>
            <w:r>
              <w:rPr>
                <w:rFonts w:ascii="Arial" w:cs="Arial" w:eastAsia="Arial" w:hAnsi="Arial"/>
                <w:sz w:val="22"/>
                <w:szCs w:val="22"/>
                <w:color w:val="008000"/>
                <w:w w:val="81"/>
                <w:vertAlign w:val="superscript"/>
              </w:rPr>
              <w:t>(1)(2)</w:t>
            </w:r>
          </w:p>
        </w:tc>
        <w:tc>
          <w:tcPr>
            <w:tcW w:w="80" w:type="dxa"/>
            <w:vAlign w:val="bottom"/>
          </w:tcPr>
          <w:p>
            <w:pPr>
              <w:spacing w:after="0"/>
              <w:rPr>
                <w:sz w:val="22"/>
                <w:szCs w:val="22"/>
                <w:color w:val="auto"/>
              </w:rPr>
            </w:pPr>
          </w:p>
        </w:tc>
        <w:tc>
          <w:tcPr>
            <w:tcW w:w="380" w:type="dxa"/>
            <w:vAlign w:val="bottom"/>
            <w:vMerge w:val="restart"/>
          </w:tcPr>
          <w:p>
            <w:pPr>
              <w:jc w:val="center"/>
              <w:ind w:right="124"/>
              <w:spacing w:after="0"/>
              <w:rPr>
                <w:sz w:val="20"/>
                <w:szCs w:val="20"/>
                <w:color w:val="auto"/>
              </w:rPr>
            </w:pPr>
            <w:r>
              <w:rPr>
                <w:rFonts w:ascii="Arial" w:cs="Arial" w:eastAsia="Arial" w:hAnsi="Arial"/>
                <w:sz w:val="18"/>
                <w:szCs w:val="18"/>
                <w:color w:val="0000FF"/>
              </w:rPr>
              <w:t>A</w:t>
            </w:r>
          </w:p>
        </w:tc>
        <w:tc>
          <w:tcPr>
            <w:tcW w:w="1160" w:type="dxa"/>
            <w:vAlign w:val="bottom"/>
            <w:gridSpan w:val="5"/>
            <w:vMerge w:val="restart"/>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312.2828</w:t>
            </w:r>
            <w:r>
              <w:rPr>
                <w:rFonts w:ascii="Arial" w:cs="Arial" w:eastAsia="Arial" w:hAnsi="Arial"/>
                <w:sz w:val="22"/>
                <w:szCs w:val="22"/>
                <w:color w:val="008000"/>
                <w:w w:val="84"/>
                <w:vertAlign w:val="superscript"/>
              </w:rPr>
              <w:t>(1)(7)</w:t>
            </w:r>
          </w:p>
        </w:tc>
        <w:tc>
          <w:tcPr>
            <w:tcW w:w="1180" w:type="dxa"/>
            <w:vAlign w:val="bottom"/>
            <w:gridSpan w:val="2"/>
            <w:vMerge w:val="restart"/>
          </w:tcPr>
          <w:p>
            <w:pPr>
              <w:ind w:left="180"/>
              <w:spacing w:after="0"/>
              <w:rPr>
                <w:sz w:val="20"/>
                <w:szCs w:val="20"/>
                <w:color w:val="auto"/>
              </w:rPr>
            </w:pPr>
            <w:r>
              <w:rPr>
                <w:rFonts w:ascii="Arial" w:cs="Arial" w:eastAsia="Arial" w:hAnsi="Arial"/>
                <w:sz w:val="18"/>
                <w:szCs w:val="18"/>
                <w:color w:val="0000FF"/>
              </w:rPr>
              <w:t>20,988,605</w:t>
            </w:r>
          </w:p>
        </w:tc>
        <w:tc>
          <w:tcPr>
            <w:tcW w:w="38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80" w:type="dxa"/>
            <w:vAlign w:val="bottom"/>
            <w:gridSpan w:val="4"/>
            <w:vMerge w:val="continue"/>
          </w:tcPr>
          <w:p>
            <w:pPr>
              <w:spacing w:after="0"/>
              <w:rPr>
                <w:sz w:val="14"/>
                <w:szCs w:val="14"/>
                <w:color w:val="auto"/>
              </w:rPr>
            </w:pPr>
          </w:p>
        </w:tc>
        <w:tc>
          <w:tcPr>
            <w:tcW w:w="106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1160" w:type="dxa"/>
            <w:vAlign w:val="bottom"/>
            <w:gridSpan w:val="5"/>
            <w:vMerge w:val="continue"/>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106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10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80" w:type="dxa"/>
            <w:vAlign w:val="bottom"/>
            <w:gridSpan w:val="4"/>
            <w:vMerge w:val="restart"/>
          </w:tcPr>
          <w:p>
            <w:pPr>
              <w:ind w:left="60"/>
              <w:spacing w:after="0"/>
              <w:rPr>
                <w:sz w:val="20"/>
                <w:szCs w:val="20"/>
                <w:color w:val="auto"/>
              </w:rPr>
            </w:pPr>
            <w:r>
              <w:rPr>
                <w:rFonts w:ascii="Arial" w:cs="Arial" w:eastAsia="Arial" w:hAnsi="Arial"/>
                <w:sz w:val="18"/>
                <w:szCs w:val="18"/>
                <w:color w:val="0000FF"/>
              </w:rPr>
              <w:t>Common Stock</w:t>
            </w:r>
          </w:p>
        </w:tc>
        <w:tc>
          <w:tcPr>
            <w:tcW w:w="1060" w:type="dxa"/>
            <w:vAlign w:val="bottom"/>
          </w:tcPr>
          <w:p>
            <w:pPr>
              <w:spacing w:after="0"/>
              <w:rPr>
                <w:sz w:val="22"/>
                <w:szCs w:val="22"/>
                <w:color w:val="auto"/>
              </w:rPr>
            </w:pPr>
          </w:p>
        </w:tc>
        <w:tc>
          <w:tcPr>
            <w:tcW w:w="1200" w:type="dxa"/>
            <w:vAlign w:val="bottom"/>
            <w:vMerge w:val="restart"/>
          </w:tcPr>
          <w:p>
            <w:pPr>
              <w:jc w:val="center"/>
              <w:ind w:left="163"/>
              <w:spacing w:after="0"/>
              <w:rPr>
                <w:sz w:val="20"/>
                <w:szCs w:val="20"/>
                <w:color w:val="auto"/>
              </w:rPr>
            </w:pPr>
            <w:r>
              <w:rPr>
                <w:rFonts w:ascii="Arial" w:cs="Arial" w:eastAsia="Arial" w:hAnsi="Arial"/>
                <w:sz w:val="18"/>
                <w:szCs w:val="18"/>
                <w:color w:val="0000FF"/>
                <w:w w:val="88"/>
              </w:rPr>
              <w:t>07/03/2014</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80" w:type="dxa"/>
            <w:vAlign w:val="bottom"/>
            <w:vMerge w:val="restart"/>
          </w:tcPr>
          <w:p>
            <w:pPr>
              <w:jc w:val="right"/>
              <w:ind w:right="95"/>
              <w:spacing w:after="0"/>
              <w:rPr>
                <w:sz w:val="20"/>
                <w:szCs w:val="20"/>
                <w:color w:val="auto"/>
              </w:rPr>
            </w:pPr>
            <w:r>
              <w:rPr>
                <w:rFonts w:ascii="Arial" w:cs="Arial" w:eastAsia="Arial" w:hAnsi="Arial"/>
                <w:sz w:val="14"/>
                <w:szCs w:val="14"/>
                <w:color w:val="0000FF"/>
              </w:rPr>
              <w:t>P</w:t>
            </w:r>
          </w:p>
        </w:tc>
        <w:tc>
          <w:tcPr>
            <w:tcW w:w="380" w:type="dxa"/>
            <w:vAlign w:val="bottom"/>
          </w:tcPr>
          <w:p>
            <w:pPr>
              <w:spacing w:after="0"/>
              <w:rPr>
                <w:sz w:val="22"/>
                <w:szCs w:val="22"/>
                <w:color w:val="auto"/>
              </w:rPr>
            </w:pPr>
          </w:p>
        </w:tc>
        <w:tc>
          <w:tcPr>
            <w:tcW w:w="1040" w:type="dxa"/>
            <w:vAlign w:val="bottom"/>
            <w:vMerge w:val="restart"/>
          </w:tcPr>
          <w:p>
            <w:pPr>
              <w:jc w:val="center"/>
              <w:spacing w:after="0"/>
              <w:rPr>
                <w:sz w:val="20"/>
                <w:szCs w:val="20"/>
                <w:color w:val="auto"/>
              </w:rPr>
            </w:pPr>
            <w:r>
              <w:rPr>
                <w:rFonts w:ascii="Arial" w:cs="Arial" w:eastAsia="Arial" w:hAnsi="Arial"/>
                <w:sz w:val="35"/>
                <w:szCs w:val="35"/>
                <w:color w:val="0000FF"/>
                <w:w w:val="77"/>
                <w:vertAlign w:val="subscript"/>
              </w:rPr>
              <w:t>7,436</w:t>
            </w:r>
            <w:r>
              <w:rPr>
                <w:rFonts w:ascii="Arial" w:cs="Arial" w:eastAsia="Arial" w:hAnsi="Arial"/>
                <w:sz w:val="11"/>
                <w:szCs w:val="11"/>
                <w:color w:val="008000"/>
                <w:w w:val="77"/>
              </w:rPr>
              <w:t>(1)(2)</w:t>
            </w:r>
          </w:p>
        </w:tc>
        <w:tc>
          <w:tcPr>
            <w:tcW w:w="80" w:type="dxa"/>
            <w:vAlign w:val="bottom"/>
          </w:tcPr>
          <w:p>
            <w:pPr>
              <w:spacing w:after="0"/>
              <w:rPr>
                <w:sz w:val="22"/>
                <w:szCs w:val="22"/>
                <w:color w:val="auto"/>
              </w:rPr>
            </w:pPr>
          </w:p>
        </w:tc>
        <w:tc>
          <w:tcPr>
            <w:tcW w:w="380" w:type="dxa"/>
            <w:vAlign w:val="bottom"/>
            <w:vMerge w:val="restart"/>
          </w:tcPr>
          <w:p>
            <w:pPr>
              <w:jc w:val="center"/>
              <w:ind w:right="124"/>
              <w:spacing w:after="0"/>
              <w:rPr>
                <w:sz w:val="20"/>
                <w:szCs w:val="20"/>
                <w:color w:val="auto"/>
              </w:rPr>
            </w:pPr>
            <w:r>
              <w:rPr>
                <w:rFonts w:ascii="Arial" w:cs="Arial" w:eastAsia="Arial" w:hAnsi="Arial"/>
                <w:sz w:val="18"/>
                <w:szCs w:val="18"/>
                <w:color w:val="0000FF"/>
              </w:rPr>
              <w:t>A</w:t>
            </w:r>
          </w:p>
        </w:tc>
        <w:tc>
          <w:tcPr>
            <w:tcW w:w="1160" w:type="dxa"/>
            <w:vAlign w:val="bottom"/>
            <w:gridSpan w:val="5"/>
            <w:vMerge w:val="restart"/>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312.8424</w:t>
            </w:r>
            <w:r>
              <w:rPr>
                <w:rFonts w:ascii="Arial" w:cs="Arial" w:eastAsia="Arial" w:hAnsi="Arial"/>
                <w:sz w:val="22"/>
                <w:szCs w:val="22"/>
                <w:color w:val="008000"/>
                <w:w w:val="84"/>
                <w:vertAlign w:val="superscript"/>
              </w:rPr>
              <w:t>(1)(8)</w:t>
            </w:r>
          </w:p>
        </w:tc>
        <w:tc>
          <w:tcPr>
            <w:tcW w:w="1180" w:type="dxa"/>
            <w:vAlign w:val="bottom"/>
            <w:gridSpan w:val="2"/>
            <w:vMerge w:val="restart"/>
          </w:tcPr>
          <w:p>
            <w:pPr>
              <w:ind w:left="180"/>
              <w:spacing w:after="0"/>
              <w:rPr>
                <w:sz w:val="20"/>
                <w:szCs w:val="20"/>
                <w:color w:val="auto"/>
              </w:rPr>
            </w:pPr>
            <w:r>
              <w:rPr>
                <w:rFonts w:ascii="Arial" w:cs="Arial" w:eastAsia="Arial" w:hAnsi="Arial"/>
                <w:sz w:val="18"/>
                <w:szCs w:val="18"/>
                <w:color w:val="0000FF"/>
              </w:rPr>
              <w:t>20,996,041</w:t>
            </w:r>
          </w:p>
        </w:tc>
        <w:tc>
          <w:tcPr>
            <w:tcW w:w="38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80" w:type="dxa"/>
            <w:vAlign w:val="bottom"/>
            <w:gridSpan w:val="4"/>
            <w:vMerge w:val="continue"/>
          </w:tcPr>
          <w:p>
            <w:pPr>
              <w:spacing w:after="0"/>
              <w:rPr>
                <w:sz w:val="14"/>
                <w:szCs w:val="14"/>
                <w:color w:val="auto"/>
              </w:rPr>
            </w:pPr>
          </w:p>
        </w:tc>
        <w:tc>
          <w:tcPr>
            <w:tcW w:w="106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1160" w:type="dxa"/>
            <w:vAlign w:val="bottom"/>
            <w:gridSpan w:val="5"/>
            <w:vMerge w:val="continue"/>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106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10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80" w:type="dxa"/>
            <w:vAlign w:val="bottom"/>
            <w:gridSpan w:val="4"/>
            <w:vMerge w:val="restart"/>
          </w:tcPr>
          <w:p>
            <w:pPr>
              <w:ind w:left="60"/>
              <w:spacing w:after="0"/>
              <w:rPr>
                <w:sz w:val="20"/>
                <w:szCs w:val="20"/>
                <w:color w:val="auto"/>
              </w:rPr>
            </w:pPr>
            <w:r>
              <w:rPr>
                <w:rFonts w:ascii="Arial" w:cs="Arial" w:eastAsia="Arial" w:hAnsi="Arial"/>
                <w:sz w:val="18"/>
                <w:szCs w:val="18"/>
                <w:color w:val="0000FF"/>
              </w:rPr>
              <w:t>Common Stock</w:t>
            </w:r>
          </w:p>
        </w:tc>
        <w:tc>
          <w:tcPr>
            <w:tcW w:w="1060" w:type="dxa"/>
            <w:vAlign w:val="bottom"/>
          </w:tcPr>
          <w:p>
            <w:pPr>
              <w:spacing w:after="0"/>
              <w:rPr>
                <w:sz w:val="22"/>
                <w:szCs w:val="22"/>
                <w:color w:val="auto"/>
              </w:rPr>
            </w:pPr>
          </w:p>
        </w:tc>
        <w:tc>
          <w:tcPr>
            <w:tcW w:w="1200" w:type="dxa"/>
            <w:vAlign w:val="bottom"/>
            <w:vMerge w:val="restart"/>
          </w:tcPr>
          <w:p>
            <w:pPr>
              <w:jc w:val="center"/>
              <w:ind w:left="163"/>
              <w:spacing w:after="0"/>
              <w:rPr>
                <w:sz w:val="20"/>
                <w:szCs w:val="20"/>
                <w:color w:val="auto"/>
              </w:rPr>
            </w:pPr>
            <w:r>
              <w:rPr>
                <w:rFonts w:ascii="Arial" w:cs="Arial" w:eastAsia="Arial" w:hAnsi="Arial"/>
                <w:sz w:val="18"/>
                <w:szCs w:val="18"/>
                <w:color w:val="0000FF"/>
                <w:w w:val="88"/>
              </w:rPr>
              <w:t>07/07/2014</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80" w:type="dxa"/>
            <w:vAlign w:val="bottom"/>
            <w:vMerge w:val="restart"/>
          </w:tcPr>
          <w:p>
            <w:pPr>
              <w:jc w:val="right"/>
              <w:ind w:right="95"/>
              <w:spacing w:after="0"/>
              <w:rPr>
                <w:sz w:val="20"/>
                <w:szCs w:val="20"/>
                <w:color w:val="auto"/>
              </w:rPr>
            </w:pPr>
            <w:r>
              <w:rPr>
                <w:rFonts w:ascii="Arial" w:cs="Arial" w:eastAsia="Arial" w:hAnsi="Arial"/>
                <w:sz w:val="14"/>
                <w:szCs w:val="14"/>
                <w:color w:val="0000FF"/>
              </w:rPr>
              <w:t>P</w:t>
            </w:r>
          </w:p>
        </w:tc>
        <w:tc>
          <w:tcPr>
            <w:tcW w:w="380" w:type="dxa"/>
            <w:vAlign w:val="bottom"/>
          </w:tcPr>
          <w:p>
            <w:pPr>
              <w:spacing w:after="0"/>
              <w:rPr>
                <w:sz w:val="22"/>
                <w:szCs w:val="22"/>
                <w:color w:val="auto"/>
              </w:rPr>
            </w:pPr>
          </w:p>
        </w:tc>
        <w:tc>
          <w:tcPr>
            <w:tcW w:w="1040" w:type="dxa"/>
            <w:vAlign w:val="bottom"/>
            <w:vMerge w:val="restart"/>
          </w:tcPr>
          <w:p>
            <w:pPr>
              <w:jc w:val="center"/>
              <w:spacing w:after="0"/>
              <w:rPr>
                <w:sz w:val="20"/>
                <w:szCs w:val="20"/>
                <w:color w:val="auto"/>
              </w:rPr>
            </w:pPr>
            <w:r>
              <w:rPr>
                <w:rFonts w:ascii="Arial" w:cs="Arial" w:eastAsia="Arial" w:hAnsi="Arial"/>
                <w:sz w:val="18"/>
                <w:szCs w:val="18"/>
                <w:color w:val="0000FF"/>
                <w:w w:val="81"/>
              </w:rPr>
              <w:t>14,852</w:t>
            </w:r>
            <w:r>
              <w:rPr>
                <w:rFonts w:ascii="Arial" w:cs="Arial" w:eastAsia="Arial" w:hAnsi="Arial"/>
                <w:sz w:val="22"/>
                <w:szCs w:val="22"/>
                <w:color w:val="008000"/>
                <w:w w:val="81"/>
                <w:vertAlign w:val="superscript"/>
              </w:rPr>
              <w:t>(1)(2)</w:t>
            </w:r>
          </w:p>
        </w:tc>
        <w:tc>
          <w:tcPr>
            <w:tcW w:w="80" w:type="dxa"/>
            <w:vAlign w:val="bottom"/>
          </w:tcPr>
          <w:p>
            <w:pPr>
              <w:spacing w:after="0"/>
              <w:rPr>
                <w:sz w:val="22"/>
                <w:szCs w:val="22"/>
                <w:color w:val="auto"/>
              </w:rPr>
            </w:pPr>
          </w:p>
        </w:tc>
        <w:tc>
          <w:tcPr>
            <w:tcW w:w="380" w:type="dxa"/>
            <w:vAlign w:val="bottom"/>
            <w:vMerge w:val="restart"/>
          </w:tcPr>
          <w:p>
            <w:pPr>
              <w:jc w:val="center"/>
              <w:ind w:right="124"/>
              <w:spacing w:after="0"/>
              <w:rPr>
                <w:sz w:val="20"/>
                <w:szCs w:val="20"/>
                <w:color w:val="auto"/>
              </w:rPr>
            </w:pPr>
            <w:r>
              <w:rPr>
                <w:rFonts w:ascii="Arial" w:cs="Arial" w:eastAsia="Arial" w:hAnsi="Arial"/>
                <w:sz w:val="18"/>
                <w:szCs w:val="18"/>
                <w:color w:val="0000FF"/>
              </w:rPr>
              <w:t>A</w:t>
            </w:r>
          </w:p>
        </w:tc>
        <w:tc>
          <w:tcPr>
            <w:tcW w:w="1160" w:type="dxa"/>
            <w:vAlign w:val="bottom"/>
            <w:gridSpan w:val="5"/>
            <w:vMerge w:val="restart"/>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311.1676</w:t>
            </w:r>
            <w:r>
              <w:rPr>
                <w:rFonts w:ascii="Arial" w:cs="Arial" w:eastAsia="Arial" w:hAnsi="Arial"/>
                <w:sz w:val="22"/>
                <w:szCs w:val="22"/>
                <w:color w:val="008000"/>
                <w:w w:val="84"/>
                <w:vertAlign w:val="superscript"/>
              </w:rPr>
              <w:t>(1)(9)</w:t>
            </w:r>
          </w:p>
        </w:tc>
        <w:tc>
          <w:tcPr>
            <w:tcW w:w="1180" w:type="dxa"/>
            <w:vAlign w:val="bottom"/>
            <w:gridSpan w:val="2"/>
            <w:vMerge w:val="restart"/>
          </w:tcPr>
          <w:p>
            <w:pPr>
              <w:ind w:left="180"/>
              <w:spacing w:after="0"/>
              <w:rPr>
                <w:sz w:val="20"/>
                <w:szCs w:val="20"/>
                <w:color w:val="auto"/>
              </w:rPr>
            </w:pPr>
            <w:r>
              <w:rPr>
                <w:rFonts w:ascii="Arial" w:cs="Arial" w:eastAsia="Arial" w:hAnsi="Arial"/>
                <w:sz w:val="18"/>
                <w:szCs w:val="18"/>
                <w:color w:val="0000FF"/>
              </w:rPr>
              <w:t>21,010,893</w:t>
            </w:r>
          </w:p>
        </w:tc>
        <w:tc>
          <w:tcPr>
            <w:tcW w:w="38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80" w:type="dxa"/>
            <w:vAlign w:val="bottom"/>
            <w:gridSpan w:val="4"/>
            <w:vMerge w:val="continue"/>
          </w:tcPr>
          <w:p>
            <w:pPr>
              <w:spacing w:after="0"/>
              <w:rPr>
                <w:sz w:val="14"/>
                <w:szCs w:val="14"/>
                <w:color w:val="auto"/>
              </w:rPr>
            </w:pPr>
          </w:p>
        </w:tc>
        <w:tc>
          <w:tcPr>
            <w:tcW w:w="106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1160" w:type="dxa"/>
            <w:vAlign w:val="bottom"/>
            <w:gridSpan w:val="5"/>
            <w:vMerge w:val="continue"/>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106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10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80" w:type="dxa"/>
            <w:vAlign w:val="bottom"/>
            <w:gridSpan w:val="4"/>
            <w:vMerge w:val="restart"/>
          </w:tcPr>
          <w:p>
            <w:pPr>
              <w:ind w:left="60"/>
              <w:spacing w:after="0"/>
              <w:rPr>
                <w:sz w:val="20"/>
                <w:szCs w:val="20"/>
                <w:color w:val="auto"/>
              </w:rPr>
            </w:pPr>
            <w:r>
              <w:rPr>
                <w:rFonts w:ascii="Arial" w:cs="Arial" w:eastAsia="Arial" w:hAnsi="Arial"/>
                <w:sz w:val="18"/>
                <w:szCs w:val="18"/>
                <w:color w:val="0000FF"/>
              </w:rPr>
              <w:t>Common Stock</w:t>
            </w:r>
          </w:p>
        </w:tc>
        <w:tc>
          <w:tcPr>
            <w:tcW w:w="1060" w:type="dxa"/>
            <w:vAlign w:val="bottom"/>
          </w:tcPr>
          <w:p>
            <w:pPr>
              <w:spacing w:after="0"/>
              <w:rPr>
                <w:sz w:val="22"/>
                <w:szCs w:val="22"/>
                <w:color w:val="auto"/>
              </w:rPr>
            </w:pPr>
          </w:p>
        </w:tc>
        <w:tc>
          <w:tcPr>
            <w:tcW w:w="1200" w:type="dxa"/>
            <w:vAlign w:val="bottom"/>
            <w:vMerge w:val="restart"/>
          </w:tcPr>
          <w:p>
            <w:pPr>
              <w:jc w:val="center"/>
              <w:ind w:left="163"/>
              <w:spacing w:after="0"/>
              <w:rPr>
                <w:sz w:val="20"/>
                <w:szCs w:val="20"/>
                <w:color w:val="auto"/>
              </w:rPr>
            </w:pPr>
            <w:r>
              <w:rPr>
                <w:rFonts w:ascii="Arial" w:cs="Arial" w:eastAsia="Arial" w:hAnsi="Arial"/>
                <w:sz w:val="18"/>
                <w:szCs w:val="18"/>
                <w:color w:val="0000FF"/>
                <w:w w:val="88"/>
              </w:rPr>
              <w:t>07/07/2014</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80" w:type="dxa"/>
            <w:vAlign w:val="bottom"/>
            <w:vMerge w:val="restart"/>
          </w:tcPr>
          <w:p>
            <w:pPr>
              <w:jc w:val="right"/>
              <w:ind w:right="95"/>
              <w:spacing w:after="0"/>
              <w:rPr>
                <w:sz w:val="20"/>
                <w:szCs w:val="20"/>
                <w:color w:val="auto"/>
              </w:rPr>
            </w:pPr>
            <w:r>
              <w:rPr>
                <w:rFonts w:ascii="Arial" w:cs="Arial" w:eastAsia="Arial" w:hAnsi="Arial"/>
                <w:sz w:val="14"/>
                <w:szCs w:val="14"/>
                <w:color w:val="0000FF"/>
              </w:rPr>
              <w:t>P</w:t>
            </w:r>
          </w:p>
        </w:tc>
        <w:tc>
          <w:tcPr>
            <w:tcW w:w="380" w:type="dxa"/>
            <w:vAlign w:val="bottom"/>
          </w:tcPr>
          <w:p>
            <w:pPr>
              <w:spacing w:after="0"/>
              <w:rPr>
                <w:sz w:val="22"/>
                <w:szCs w:val="22"/>
                <w:color w:val="auto"/>
              </w:rPr>
            </w:pPr>
          </w:p>
        </w:tc>
        <w:tc>
          <w:tcPr>
            <w:tcW w:w="1040" w:type="dxa"/>
            <w:vAlign w:val="bottom"/>
            <w:vMerge w:val="restart"/>
          </w:tcPr>
          <w:p>
            <w:pPr>
              <w:jc w:val="center"/>
              <w:spacing w:after="0"/>
              <w:rPr>
                <w:sz w:val="20"/>
                <w:szCs w:val="20"/>
                <w:color w:val="auto"/>
              </w:rPr>
            </w:pPr>
            <w:r>
              <w:rPr>
                <w:rFonts w:ascii="Arial" w:cs="Arial" w:eastAsia="Arial" w:hAnsi="Arial"/>
                <w:sz w:val="18"/>
                <w:szCs w:val="18"/>
                <w:color w:val="0000FF"/>
                <w:w w:val="81"/>
              </w:rPr>
              <w:t>102,911</w:t>
            </w:r>
            <w:r>
              <w:rPr>
                <w:rFonts w:ascii="Arial" w:cs="Arial" w:eastAsia="Arial" w:hAnsi="Arial"/>
                <w:sz w:val="22"/>
                <w:szCs w:val="22"/>
                <w:color w:val="008000"/>
                <w:w w:val="81"/>
                <w:vertAlign w:val="superscript"/>
              </w:rPr>
              <w:t>(1)(2)</w:t>
            </w:r>
          </w:p>
        </w:tc>
        <w:tc>
          <w:tcPr>
            <w:tcW w:w="80" w:type="dxa"/>
            <w:vAlign w:val="bottom"/>
          </w:tcPr>
          <w:p>
            <w:pPr>
              <w:spacing w:after="0"/>
              <w:rPr>
                <w:sz w:val="22"/>
                <w:szCs w:val="22"/>
                <w:color w:val="auto"/>
              </w:rPr>
            </w:pPr>
          </w:p>
        </w:tc>
        <w:tc>
          <w:tcPr>
            <w:tcW w:w="380" w:type="dxa"/>
            <w:vAlign w:val="bottom"/>
            <w:vMerge w:val="restart"/>
          </w:tcPr>
          <w:p>
            <w:pPr>
              <w:jc w:val="center"/>
              <w:ind w:right="124"/>
              <w:spacing w:after="0"/>
              <w:rPr>
                <w:sz w:val="20"/>
                <w:szCs w:val="20"/>
                <w:color w:val="auto"/>
              </w:rPr>
            </w:pPr>
            <w:r>
              <w:rPr>
                <w:rFonts w:ascii="Arial" w:cs="Arial" w:eastAsia="Arial" w:hAnsi="Arial"/>
                <w:sz w:val="18"/>
                <w:szCs w:val="18"/>
                <w:color w:val="0000FF"/>
              </w:rPr>
              <w:t>A</w:t>
            </w:r>
          </w:p>
        </w:tc>
        <w:tc>
          <w:tcPr>
            <w:tcW w:w="1160" w:type="dxa"/>
            <w:vAlign w:val="bottom"/>
            <w:gridSpan w:val="5"/>
            <w:vMerge w:val="restart"/>
          </w:tcPr>
          <w:p>
            <w:pPr>
              <w:jc w:val="center"/>
              <w:spacing w:after="0"/>
              <w:rPr>
                <w:sz w:val="20"/>
                <w:szCs w:val="20"/>
                <w:color w:val="auto"/>
              </w:rPr>
            </w:pPr>
            <w:r>
              <w:rPr>
                <w:rFonts w:ascii="Arial" w:cs="Arial" w:eastAsia="Arial" w:hAnsi="Arial"/>
                <w:sz w:val="18"/>
                <w:szCs w:val="18"/>
                <w:color w:val="auto"/>
                <w:w w:val="83"/>
              </w:rPr>
              <w:t>$</w:t>
            </w:r>
            <w:r>
              <w:rPr>
                <w:rFonts w:ascii="Arial" w:cs="Arial" w:eastAsia="Arial" w:hAnsi="Arial"/>
                <w:sz w:val="18"/>
                <w:szCs w:val="18"/>
                <w:color w:val="0000FF"/>
                <w:w w:val="83"/>
              </w:rPr>
              <w:t>312.0998</w:t>
            </w:r>
            <w:r>
              <w:rPr>
                <w:rFonts w:ascii="Arial" w:cs="Arial" w:eastAsia="Arial" w:hAnsi="Arial"/>
                <w:sz w:val="22"/>
                <w:szCs w:val="22"/>
                <w:color w:val="008000"/>
                <w:w w:val="83"/>
                <w:vertAlign w:val="superscript"/>
              </w:rPr>
              <w:t>(1)(10)</w:t>
            </w:r>
          </w:p>
        </w:tc>
        <w:tc>
          <w:tcPr>
            <w:tcW w:w="1180" w:type="dxa"/>
            <w:vAlign w:val="bottom"/>
            <w:gridSpan w:val="2"/>
            <w:vMerge w:val="restart"/>
          </w:tcPr>
          <w:p>
            <w:pPr>
              <w:ind w:left="180"/>
              <w:spacing w:after="0"/>
              <w:rPr>
                <w:sz w:val="20"/>
                <w:szCs w:val="20"/>
                <w:color w:val="auto"/>
              </w:rPr>
            </w:pPr>
            <w:r>
              <w:rPr>
                <w:rFonts w:ascii="Arial" w:cs="Arial" w:eastAsia="Arial" w:hAnsi="Arial"/>
                <w:sz w:val="18"/>
                <w:szCs w:val="18"/>
                <w:color w:val="0000FF"/>
              </w:rPr>
              <w:t>21,113,804</w:t>
            </w:r>
          </w:p>
        </w:tc>
        <w:tc>
          <w:tcPr>
            <w:tcW w:w="38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80" w:type="dxa"/>
            <w:vAlign w:val="bottom"/>
            <w:gridSpan w:val="4"/>
            <w:vMerge w:val="continue"/>
          </w:tcPr>
          <w:p>
            <w:pPr>
              <w:spacing w:after="0"/>
              <w:rPr>
                <w:sz w:val="14"/>
                <w:szCs w:val="14"/>
                <w:color w:val="auto"/>
              </w:rPr>
            </w:pPr>
          </w:p>
        </w:tc>
        <w:tc>
          <w:tcPr>
            <w:tcW w:w="106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1160" w:type="dxa"/>
            <w:vAlign w:val="bottom"/>
            <w:gridSpan w:val="5"/>
            <w:vMerge w:val="continue"/>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106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10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80" w:type="dxa"/>
            <w:vAlign w:val="bottom"/>
            <w:gridSpan w:val="4"/>
            <w:vMerge w:val="restart"/>
          </w:tcPr>
          <w:p>
            <w:pPr>
              <w:ind w:left="60"/>
              <w:spacing w:after="0"/>
              <w:rPr>
                <w:sz w:val="20"/>
                <w:szCs w:val="20"/>
                <w:color w:val="auto"/>
              </w:rPr>
            </w:pPr>
            <w:r>
              <w:rPr>
                <w:rFonts w:ascii="Arial" w:cs="Arial" w:eastAsia="Arial" w:hAnsi="Arial"/>
                <w:sz w:val="18"/>
                <w:szCs w:val="18"/>
                <w:color w:val="0000FF"/>
              </w:rPr>
              <w:t>Common Stock</w:t>
            </w:r>
          </w:p>
        </w:tc>
        <w:tc>
          <w:tcPr>
            <w:tcW w:w="1060" w:type="dxa"/>
            <w:vAlign w:val="bottom"/>
          </w:tcPr>
          <w:p>
            <w:pPr>
              <w:spacing w:after="0"/>
              <w:rPr>
                <w:sz w:val="22"/>
                <w:szCs w:val="22"/>
                <w:color w:val="auto"/>
              </w:rPr>
            </w:pPr>
          </w:p>
        </w:tc>
        <w:tc>
          <w:tcPr>
            <w:tcW w:w="1200" w:type="dxa"/>
            <w:vAlign w:val="bottom"/>
            <w:vMerge w:val="restart"/>
          </w:tcPr>
          <w:p>
            <w:pPr>
              <w:jc w:val="center"/>
              <w:ind w:left="163"/>
              <w:spacing w:after="0"/>
              <w:rPr>
                <w:sz w:val="20"/>
                <w:szCs w:val="20"/>
                <w:color w:val="auto"/>
              </w:rPr>
            </w:pPr>
            <w:r>
              <w:rPr>
                <w:rFonts w:ascii="Arial" w:cs="Arial" w:eastAsia="Arial" w:hAnsi="Arial"/>
                <w:sz w:val="18"/>
                <w:szCs w:val="18"/>
                <w:color w:val="0000FF"/>
                <w:w w:val="88"/>
              </w:rPr>
              <w:t>07/07/2014</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80" w:type="dxa"/>
            <w:vAlign w:val="bottom"/>
            <w:vMerge w:val="restart"/>
          </w:tcPr>
          <w:p>
            <w:pPr>
              <w:jc w:val="right"/>
              <w:ind w:right="95"/>
              <w:spacing w:after="0"/>
              <w:rPr>
                <w:sz w:val="20"/>
                <w:szCs w:val="20"/>
                <w:color w:val="auto"/>
              </w:rPr>
            </w:pPr>
            <w:r>
              <w:rPr>
                <w:rFonts w:ascii="Arial" w:cs="Arial" w:eastAsia="Arial" w:hAnsi="Arial"/>
                <w:sz w:val="14"/>
                <w:szCs w:val="14"/>
                <w:color w:val="0000FF"/>
              </w:rPr>
              <w:t>P</w:t>
            </w:r>
          </w:p>
        </w:tc>
        <w:tc>
          <w:tcPr>
            <w:tcW w:w="380" w:type="dxa"/>
            <w:vAlign w:val="bottom"/>
          </w:tcPr>
          <w:p>
            <w:pPr>
              <w:spacing w:after="0"/>
              <w:rPr>
                <w:sz w:val="22"/>
                <w:szCs w:val="22"/>
                <w:color w:val="auto"/>
              </w:rPr>
            </w:pPr>
          </w:p>
        </w:tc>
        <w:tc>
          <w:tcPr>
            <w:tcW w:w="1040" w:type="dxa"/>
            <w:vAlign w:val="bottom"/>
            <w:vMerge w:val="restart"/>
          </w:tcPr>
          <w:p>
            <w:pPr>
              <w:jc w:val="center"/>
              <w:spacing w:after="0"/>
              <w:rPr>
                <w:sz w:val="20"/>
                <w:szCs w:val="20"/>
                <w:color w:val="auto"/>
              </w:rPr>
            </w:pPr>
            <w:r>
              <w:rPr>
                <w:rFonts w:ascii="Arial" w:cs="Arial" w:eastAsia="Arial" w:hAnsi="Arial"/>
                <w:sz w:val="18"/>
                <w:szCs w:val="18"/>
                <w:color w:val="0000FF"/>
                <w:w w:val="81"/>
              </w:rPr>
              <w:t>72,706</w:t>
            </w:r>
            <w:r>
              <w:rPr>
                <w:rFonts w:ascii="Arial" w:cs="Arial" w:eastAsia="Arial" w:hAnsi="Arial"/>
                <w:sz w:val="22"/>
                <w:szCs w:val="22"/>
                <w:color w:val="008000"/>
                <w:w w:val="81"/>
                <w:vertAlign w:val="superscript"/>
              </w:rPr>
              <w:t>(1)(2)</w:t>
            </w:r>
          </w:p>
        </w:tc>
        <w:tc>
          <w:tcPr>
            <w:tcW w:w="80" w:type="dxa"/>
            <w:vAlign w:val="bottom"/>
          </w:tcPr>
          <w:p>
            <w:pPr>
              <w:spacing w:after="0"/>
              <w:rPr>
                <w:sz w:val="22"/>
                <w:szCs w:val="22"/>
                <w:color w:val="auto"/>
              </w:rPr>
            </w:pPr>
          </w:p>
        </w:tc>
        <w:tc>
          <w:tcPr>
            <w:tcW w:w="380" w:type="dxa"/>
            <w:vAlign w:val="bottom"/>
            <w:vMerge w:val="restart"/>
          </w:tcPr>
          <w:p>
            <w:pPr>
              <w:jc w:val="center"/>
              <w:ind w:right="124"/>
              <w:spacing w:after="0"/>
              <w:rPr>
                <w:sz w:val="20"/>
                <w:szCs w:val="20"/>
                <w:color w:val="auto"/>
              </w:rPr>
            </w:pPr>
            <w:r>
              <w:rPr>
                <w:rFonts w:ascii="Arial" w:cs="Arial" w:eastAsia="Arial" w:hAnsi="Arial"/>
                <w:sz w:val="18"/>
                <w:szCs w:val="18"/>
                <w:color w:val="0000FF"/>
              </w:rPr>
              <w:t>A</w:t>
            </w:r>
          </w:p>
        </w:tc>
        <w:tc>
          <w:tcPr>
            <w:tcW w:w="1160" w:type="dxa"/>
            <w:vAlign w:val="bottom"/>
            <w:gridSpan w:val="5"/>
            <w:vMerge w:val="restart"/>
          </w:tcPr>
          <w:p>
            <w:pPr>
              <w:jc w:val="center"/>
              <w:spacing w:after="0"/>
              <w:rPr>
                <w:sz w:val="20"/>
                <w:szCs w:val="20"/>
                <w:color w:val="auto"/>
              </w:rPr>
            </w:pPr>
            <w:r>
              <w:rPr>
                <w:rFonts w:ascii="Arial" w:cs="Arial" w:eastAsia="Arial" w:hAnsi="Arial"/>
                <w:sz w:val="18"/>
                <w:szCs w:val="18"/>
                <w:color w:val="auto"/>
                <w:w w:val="83"/>
              </w:rPr>
              <w:t>$</w:t>
            </w:r>
            <w:r>
              <w:rPr>
                <w:rFonts w:ascii="Arial" w:cs="Arial" w:eastAsia="Arial" w:hAnsi="Arial"/>
                <w:sz w:val="18"/>
                <w:szCs w:val="18"/>
                <w:color w:val="0000FF"/>
                <w:w w:val="83"/>
              </w:rPr>
              <w:t>312.8645</w:t>
            </w:r>
            <w:r>
              <w:rPr>
                <w:rFonts w:ascii="Arial" w:cs="Arial" w:eastAsia="Arial" w:hAnsi="Arial"/>
                <w:sz w:val="22"/>
                <w:szCs w:val="22"/>
                <w:color w:val="008000"/>
                <w:w w:val="83"/>
                <w:vertAlign w:val="superscript"/>
              </w:rPr>
              <w:t>(1)(11)</w:t>
            </w:r>
          </w:p>
        </w:tc>
        <w:tc>
          <w:tcPr>
            <w:tcW w:w="1180" w:type="dxa"/>
            <w:vAlign w:val="bottom"/>
            <w:gridSpan w:val="2"/>
            <w:vMerge w:val="restart"/>
          </w:tcPr>
          <w:p>
            <w:pPr>
              <w:ind w:left="180"/>
              <w:spacing w:after="0"/>
              <w:rPr>
                <w:sz w:val="20"/>
                <w:szCs w:val="20"/>
                <w:color w:val="auto"/>
              </w:rPr>
            </w:pPr>
            <w:r>
              <w:rPr>
                <w:rFonts w:ascii="Arial" w:cs="Arial" w:eastAsia="Arial" w:hAnsi="Arial"/>
                <w:sz w:val="18"/>
                <w:szCs w:val="18"/>
                <w:color w:val="0000FF"/>
              </w:rPr>
              <w:t>21,186,510</w:t>
            </w:r>
          </w:p>
        </w:tc>
        <w:tc>
          <w:tcPr>
            <w:tcW w:w="38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80" w:type="dxa"/>
            <w:vAlign w:val="bottom"/>
            <w:gridSpan w:val="4"/>
            <w:vMerge w:val="continue"/>
          </w:tcPr>
          <w:p>
            <w:pPr>
              <w:spacing w:after="0"/>
              <w:rPr>
                <w:sz w:val="14"/>
                <w:szCs w:val="14"/>
                <w:color w:val="auto"/>
              </w:rPr>
            </w:pPr>
          </w:p>
        </w:tc>
        <w:tc>
          <w:tcPr>
            <w:tcW w:w="106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1160" w:type="dxa"/>
            <w:vAlign w:val="bottom"/>
            <w:gridSpan w:val="5"/>
            <w:vMerge w:val="continue"/>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106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10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80" w:type="dxa"/>
            <w:vAlign w:val="bottom"/>
            <w:gridSpan w:val="4"/>
            <w:vMerge w:val="restart"/>
          </w:tcPr>
          <w:p>
            <w:pPr>
              <w:ind w:left="60"/>
              <w:spacing w:after="0"/>
              <w:rPr>
                <w:sz w:val="20"/>
                <w:szCs w:val="20"/>
                <w:color w:val="auto"/>
              </w:rPr>
            </w:pPr>
            <w:r>
              <w:rPr>
                <w:rFonts w:ascii="Arial" w:cs="Arial" w:eastAsia="Arial" w:hAnsi="Arial"/>
                <w:sz w:val="18"/>
                <w:szCs w:val="18"/>
                <w:color w:val="0000FF"/>
              </w:rPr>
              <w:t>Common Stock</w:t>
            </w:r>
          </w:p>
        </w:tc>
        <w:tc>
          <w:tcPr>
            <w:tcW w:w="1060" w:type="dxa"/>
            <w:vAlign w:val="bottom"/>
          </w:tcPr>
          <w:p>
            <w:pPr>
              <w:spacing w:after="0"/>
              <w:rPr>
                <w:sz w:val="22"/>
                <w:szCs w:val="22"/>
                <w:color w:val="auto"/>
              </w:rPr>
            </w:pPr>
          </w:p>
        </w:tc>
        <w:tc>
          <w:tcPr>
            <w:tcW w:w="1200" w:type="dxa"/>
            <w:vAlign w:val="bottom"/>
            <w:vMerge w:val="restart"/>
          </w:tcPr>
          <w:p>
            <w:pPr>
              <w:jc w:val="center"/>
              <w:ind w:left="163"/>
              <w:spacing w:after="0"/>
              <w:rPr>
                <w:sz w:val="20"/>
                <w:szCs w:val="20"/>
                <w:color w:val="auto"/>
              </w:rPr>
            </w:pPr>
            <w:r>
              <w:rPr>
                <w:rFonts w:ascii="Arial" w:cs="Arial" w:eastAsia="Arial" w:hAnsi="Arial"/>
                <w:sz w:val="18"/>
                <w:szCs w:val="18"/>
                <w:color w:val="0000FF"/>
                <w:w w:val="88"/>
              </w:rPr>
              <w:t>07/07/2014</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80" w:type="dxa"/>
            <w:vAlign w:val="bottom"/>
            <w:vMerge w:val="restart"/>
          </w:tcPr>
          <w:p>
            <w:pPr>
              <w:jc w:val="right"/>
              <w:ind w:right="95"/>
              <w:spacing w:after="0"/>
              <w:rPr>
                <w:sz w:val="20"/>
                <w:szCs w:val="20"/>
                <w:color w:val="auto"/>
              </w:rPr>
            </w:pPr>
            <w:r>
              <w:rPr>
                <w:rFonts w:ascii="Arial" w:cs="Arial" w:eastAsia="Arial" w:hAnsi="Arial"/>
                <w:sz w:val="14"/>
                <w:szCs w:val="14"/>
                <w:color w:val="0000FF"/>
              </w:rPr>
              <w:t>P</w:t>
            </w:r>
          </w:p>
        </w:tc>
        <w:tc>
          <w:tcPr>
            <w:tcW w:w="380" w:type="dxa"/>
            <w:vAlign w:val="bottom"/>
          </w:tcPr>
          <w:p>
            <w:pPr>
              <w:spacing w:after="0"/>
              <w:rPr>
                <w:sz w:val="22"/>
                <w:szCs w:val="22"/>
                <w:color w:val="auto"/>
              </w:rPr>
            </w:pPr>
          </w:p>
        </w:tc>
        <w:tc>
          <w:tcPr>
            <w:tcW w:w="1040" w:type="dxa"/>
            <w:vAlign w:val="bottom"/>
            <w:vMerge w:val="restart"/>
          </w:tcPr>
          <w:p>
            <w:pPr>
              <w:jc w:val="center"/>
              <w:spacing w:after="0"/>
              <w:rPr>
                <w:sz w:val="20"/>
                <w:szCs w:val="20"/>
                <w:color w:val="auto"/>
              </w:rPr>
            </w:pPr>
            <w:r>
              <w:rPr>
                <w:rFonts w:ascii="Arial" w:cs="Arial" w:eastAsia="Arial" w:hAnsi="Arial"/>
                <w:sz w:val="18"/>
                <w:szCs w:val="18"/>
                <w:color w:val="0000FF"/>
                <w:w w:val="81"/>
              </w:rPr>
              <w:t>30,731</w:t>
            </w:r>
            <w:r>
              <w:rPr>
                <w:rFonts w:ascii="Arial" w:cs="Arial" w:eastAsia="Arial" w:hAnsi="Arial"/>
                <w:sz w:val="22"/>
                <w:szCs w:val="22"/>
                <w:color w:val="008000"/>
                <w:w w:val="81"/>
                <w:vertAlign w:val="superscript"/>
              </w:rPr>
              <w:t>(1)(2)</w:t>
            </w:r>
          </w:p>
        </w:tc>
        <w:tc>
          <w:tcPr>
            <w:tcW w:w="80" w:type="dxa"/>
            <w:vAlign w:val="bottom"/>
          </w:tcPr>
          <w:p>
            <w:pPr>
              <w:spacing w:after="0"/>
              <w:rPr>
                <w:sz w:val="22"/>
                <w:szCs w:val="22"/>
                <w:color w:val="auto"/>
              </w:rPr>
            </w:pPr>
          </w:p>
        </w:tc>
        <w:tc>
          <w:tcPr>
            <w:tcW w:w="380" w:type="dxa"/>
            <w:vAlign w:val="bottom"/>
            <w:vMerge w:val="restart"/>
          </w:tcPr>
          <w:p>
            <w:pPr>
              <w:jc w:val="center"/>
              <w:ind w:right="124"/>
              <w:spacing w:after="0"/>
              <w:rPr>
                <w:sz w:val="20"/>
                <w:szCs w:val="20"/>
                <w:color w:val="auto"/>
              </w:rPr>
            </w:pPr>
            <w:r>
              <w:rPr>
                <w:rFonts w:ascii="Arial" w:cs="Arial" w:eastAsia="Arial" w:hAnsi="Arial"/>
                <w:sz w:val="18"/>
                <w:szCs w:val="18"/>
                <w:color w:val="0000FF"/>
              </w:rPr>
              <w:t>A</w:t>
            </w:r>
          </w:p>
        </w:tc>
        <w:tc>
          <w:tcPr>
            <w:tcW w:w="1160" w:type="dxa"/>
            <w:vAlign w:val="bottom"/>
            <w:gridSpan w:val="5"/>
            <w:vMerge w:val="restart"/>
          </w:tcPr>
          <w:p>
            <w:pPr>
              <w:jc w:val="center"/>
              <w:spacing w:after="0"/>
              <w:rPr>
                <w:sz w:val="20"/>
                <w:szCs w:val="20"/>
                <w:color w:val="auto"/>
              </w:rPr>
            </w:pPr>
            <w:r>
              <w:rPr>
                <w:rFonts w:ascii="Arial" w:cs="Arial" w:eastAsia="Arial" w:hAnsi="Arial"/>
                <w:sz w:val="18"/>
                <w:szCs w:val="18"/>
                <w:color w:val="auto"/>
                <w:w w:val="83"/>
              </w:rPr>
              <w:t>$</w:t>
            </w:r>
            <w:r>
              <w:rPr>
                <w:rFonts w:ascii="Arial" w:cs="Arial" w:eastAsia="Arial" w:hAnsi="Arial"/>
                <w:sz w:val="18"/>
                <w:szCs w:val="18"/>
                <w:color w:val="0000FF"/>
                <w:w w:val="83"/>
              </w:rPr>
              <w:t>314.0601</w:t>
            </w:r>
            <w:r>
              <w:rPr>
                <w:rFonts w:ascii="Arial" w:cs="Arial" w:eastAsia="Arial" w:hAnsi="Arial"/>
                <w:sz w:val="22"/>
                <w:szCs w:val="22"/>
                <w:color w:val="008000"/>
                <w:w w:val="83"/>
                <w:vertAlign w:val="superscript"/>
              </w:rPr>
              <w:t>(1)(12)</w:t>
            </w:r>
          </w:p>
        </w:tc>
        <w:tc>
          <w:tcPr>
            <w:tcW w:w="1180" w:type="dxa"/>
            <w:vAlign w:val="bottom"/>
            <w:gridSpan w:val="2"/>
            <w:vMerge w:val="restart"/>
          </w:tcPr>
          <w:p>
            <w:pPr>
              <w:ind w:left="180"/>
              <w:spacing w:after="0"/>
              <w:rPr>
                <w:sz w:val="20"/>
                <w:szCs w:val="20"/>
                <w:color w:val="auto"/>
              </w:rPr>
            </w:pPr>
            <w:r>
              <w:rPr>
                <w:rFonts w:ascii="Arial" w:cs="Arial" w:eastAsia="Arial" w:hAnsi="Arial"/>
                <w:sz w:val="18"/>
                <w:szCs w:val="18"/>
                <w:color w:val="0000FF"/>
              </w:rPr>
              <w:t>21,217,241</w:t>
            </w:r>
          </w:p>
        </w:tc>
        <w:tc>
          <w:tcPr>
            <w:tcW w:w="38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80" w:type="dxa"/>
            <w:vAlign w:val="bottom"/>
            <w:gridSpan w:val="4"/>
            <w:vMerge w:val="continue"/>
          </w:tcPr>
          <w:p>
            <w:pPr>
              <w:spacing w:after="0"/>
              <w:rPr>
                <w:sz w:val="14"/>
                <w:szCs w:val="14"/>
                <w:color w:val="auto"/>
              </w:rPr>
            </w:pPr>
          </w:p>
        </w:tc>
        <w:tc>
          <w:tcPr>
            <w:tcW w:w="106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1160" w:type="dxa"/>
            <w:vAlign w:val="bottom"/>
            <w:gridSpan w:val="5"/>
            <w:vMerge w:val="continue"/>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106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10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80" w:type="dxa"/>
            <w:vAlign w:val="bottom"/>
            <w:gridSpan w:val="4"/>
            <w:vMerge w:val="restart"/>
          </w:tcPr>
          <w:p>
            <w:pPr>
              <w:ind w:left="60"/>
              <w:spacing w:after="0"/>
              <w:rPr>
                <w:sz w:val="20"/>
                <w:szCs w:val="20"/>
                <w:color w:val="auto"/>
              </w:rPr>
            </w:pPr>
            <w:r>
              <w:rPr>
                <w:rFonts w:ascii="Arial" w:cs="Arial" w:eastAsia="Arial" w:hAnsi="Arial"/>
                <w:sz w:val="18"/>
                <w:szCs w:val="18"/>
                <w:color w:val="0000FF"/>
              </w:rPr>
              <w:t>Common Stock</w:t>
            </w:r>
          </w:p>
        </w:tc>
        <w:tc>
          <w:tcPr>
            <w:tcW w:w="1060" w:type="dxa"/>
            <w:vAlign w:val="bottom"/>
          </w:tcPr>
          <w:p>
            <w:pPr>
              <w:spacing w:after="0"/>
              <w:rPr>
                <w:sz w:val="22"/>
                <w:szCs w:val="22"/>
                <w:color w:val="auto"/>
              </w:rPr>
            </w:pPr>
          </w:p>
        </w:tc>
        <w:tc>
          <w:tcPr>
            <w:tcW w:w="1200" w:type="dxa"/>
            <w:vAlign w:val="bottom"/>
            <w:vMerge w:val="restart"/>
          </w:tcPr>
          <w:p>
            <w:pPr>
              <w:jc w:val="center"/>
              <w:ind w:left="163"/>
              <w:spacing w:after="0"/>
              <w:rPr>
                <w:sz w:val="20"/>
                <w:szCs w:val="20"/>
                <w:color w:val="auto"/>
              </w:rPr>
            </w:pPr>
            <w:r>
              <w:rPr>
                <w:rFonts w:ascii="Arial" w:cs="Arial" w:eastAsia="Arial" w:hAnsi="Arial"/>
                <w:sz w:val="18"/>
                <w:szCs w:val="18"/>
                <w:color w:val="0000FF"/>
                <w:w w:val="88"/>
              </w:rPr>
              <w:t>07/07/2014</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80" w:type="dxa"/>
            <w:vAlign w:val="bottom"/>
            <w:vMerge w:val="restart"/>
          </w:tcPr>
          <w:p>
            <w:pPr>
              <w:jc w:val="right"/>
              <w:ind w:right="95"/>
              <w:spacing w:after="0"/>
              <w:rPr>
                <w:sz w:val="20"/>
                <w:szCs w:val="20"/>
                <w:color w:val="auto"/>
              </w:rPr>
            </w:pPr>
            <w:r>
              <w:rPr>
                <w:rFonts w:ascii="Arial" w:cs="Arial" w:eastAsia="Arial" w:hAnsi="Arial"/>
                <w:sz w:val="14"/>
                <w:szCs w:val="14"/>
                <w:color w:val="0000FF"/>
              </w:rPr>
              <w:t>P</w:t>
            </w:r>
          </w:p>
        </w:tc>
        <w:tc>
          <w:tcPr>
            <w:tcW w:w="380" w:type="dxa"/>
            <w:vAlign w:val="bottom"/>
          </w:tcPr>
          <w:p>
            <w:pPr>
              <w:spacing w:after="0"/>
              <w:rPr>
                <w:sz w:val="22"/>
                <w:szCs w:val="22"/>
                <w:color w:val="auto"/>
              </w:rPr>
            </w:pPr>
          </w:p>
        </w:tc>
        <w:tc>
          <w:tcPr>
            <w:tcW w:w="1040" w:type="dxa"/>
            <w:vAlign w:val="bottom"/>
            <w:vMerge w:val="restart"/>
          </w:tcPr>
          <w:p>
            <w:pPr>
              <w:jc w:val="center"/>
              <w:spacing w:after="0"/>
              <w:rPr>
                <w:sz w:val="20"/>
                <w:szCs w:val="20"/>
                <w:color w:val="auto"/>
              </w:rPr>
            </w:pPr>
            <w:r>
              <w:rPr>
                <w:rFonts w:ascii="Arial" w:cs="Arial" w:eastAsia="Arial" w:hAnsi="Arial"/>
                <w:sz w:val="35"/>
                <w:szCs w:val="35"/>
                <w:color w:val="0000FF"/>
                <w:w w:val="75"/>
                <w:vertAlign w:val="subscript"/>
              </w:rPr>
              <w:t>33,408</w:t>
            </w:r>
            <w:r>
              <w:rPr>
                <w:rFonts w:ascii="Arial" w:cs="Arial" w:eastAsia="Arial" w:hAnsi="Arial"/>
                <w:sz w:val="11"/>
                <w:szCs w:val="11"/>
                <w:color w:val="008000"/>
                <w:w w:val="75"/>
              </w:rPr>
              <w:t>(1)(2)</w:t>
            </w:r>
          </w:p>
        </w:tc>
        <w:tc>
          <w:tcPr>
            <w:tcW w:w="80" w:type="dxa"/>
            <w:vAlign w:val="bottom"/>
          </w:tcPr>
          <w:p>
            <w:pPr>
              <w:spacing w:after="0"/>
              <w:rPr>
                <w:sz w:val="22"/>
                <w:szCs w:val="22"/>
                <w:color w:val="auto"/>
              </w:rPr>
            </w:pPr>
          </w:p>
        </w:tc>
        <w:tc>
          <w:tcPr>
            <w:tcW w:w="380" w:type="dxa"/>
            <w:vAlign w:val="bottom"/>
            <w:vMerge w:val="restart"/>
          </w:tcPr>
          <w:p>
            <w:pPr>
              <w:jc w:val="center"/>
              <w:ind w:right="124"/>
              <w:spacing w:after="0"/>
              <w:rPr>
                <w:sz w:val="20"/>
                <w:szCs w:val="20"/>
                <w:color w:val="auto"/>
              </w:rPr>
            </w:pPr>
            <w:r>
              <w:rPr>
                <w:rFonts w:ascii="Arial" w:cs="Arial" w:eastAsia="Arial" w:hAnsi="Arial"/>
                <w:sz w:val="18"/>
                <w:szCs w:val="18"/>
                <w:color w:val="0000FF"/>
              </w:rPr>
              <w:t>A</w:t>
            </w:r>
          </w:p>
        </w:tc>
        <w:tc>
          <w:tcPr>
            <w:tcW w:w="1160" w:type="dxa"/>
            <w:vAlign w:val="bottom"/>
            <w:gridSpan w:val="5"/>
            <w:vMerge w:val="restart"/>
          </w:tcPr>
          <w:p>
            <w:pPr>
              <w:jc w:val="center"/>
              <w:spacing w:after="0"/>
              <w:rPr>
                <w:sz w:val="20"/>
                <w:szCs w:val="20"/>
                <w:color w:val="auto"/>
              </w:rPr>
            </w:pPr>
            <w:r>
              <w:rPr>
                <w:rFonts w:ascii="Arial" w:cs="Arial" w:eastAsia="Arial" w:hAnsi="Arial"/>
                <w:sz w:val="18"/>
                <w:szCs w:val="18"/>
                <w:color w:val="auto"/>
                <w:w w:val="83"/>
              </w:rPr>
              <w:t>$</w:t>
            </w:r>
            <w:r>
              <w:rPr>
                <w:rFonts w:ascii="Arial" w:cs="Arial" w:eastAsia="Arial" w:hAnsi="Arial"/>
                <w:sz w:val="18"/>
                <w:szCs w:val="18"/>
                <w:color w:val="0000FF"/>
                <w:w w:val="83"/>
              </w:rPr>
              <w:t>314.9575</w:t>
            </w:r>
            <w:r>
              <w:rPr>
                <w:rFonts w:ascii="Arial" w:cs="Arial" w:eastAsia="Arial" w:hAnsi="Arial"/>
                <w:sz w:val="22"/>
                <w:szCs w:val="22"/>
                <w:color w:val="008000"/>
                <w:w w:val="83"/>
                <w:vertAlign w:val="superscript"/>
              </w:rPr>
              <w:t>(1)(13)</w:t>
            </w:r>
          </w:p>
        </w:tc>
        <w:tc>
          <w:tcPr>
            <w:tcW w:w="1180" w:type="dxa"/>
            <w:vAlign w:val="bottom"/>
            <w:gridSpan w:val="2"/>
            <w:vMerge w:val="restart"/>
          </w:tcPr>
          <w:p>
            <w:pPr>
              <w:ind w:left="180"/>
              <w:spacing w:after="0"/>
              <w:rPr>
                <w:sz w:val="20"/>
                <w:szCs w:val="20"/>
                <w:color w:val="auto"/>
              </w:rPr>
            </w:pPr>
            <w:r>
              <w:rPr>
                <w:rFonts w:ascii="Arial" w:cs="Arial" w:eastAsia="Arial" w:hAnsi="Arial"/>
                <w:sz w:val="18"/>
                <w:szCs w:val="18"/>
                <w:color w:val="0000FF"/>
              </w:rPr>
              <w:t>21,250,649</w:t>
            </w:r>
          </w:p>
        </w:tc>
        <w:tc>
          <w:tcPr>
            <w:tcW w:w="38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80" w:type="dxa"/>
            <w:vAlign w:val="bottom"/>
            <w:gridSpan w:val="4"/>
            <w:vMerge w:val="continue"/>
          </w:tcPr>
          <w:p>
            <w:pPr>
              <w:spacing w:after="0"/>
              <w:rPr>
                <w:sz w:val="14"/>
                <w:szCs w:val="14"/>
                <w:color w:val="auto"/>
              </w:rPr>
            </w:pPr>
          </w:p>
        </w:tc>
        <w:tc>
          <w:tcPr>
            <w:tcW w:w="106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1160" w:type="dxa"/>
            <w:vAlign w:val="bottom"/>
            <w:gridSpan w:val="5"/>
            <w:vMerge w:val="continue"/>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106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10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80" w:type="dxa"/>
            <w:vAlign w:val="bottom"/>
            <w:gridSpan w:val="4"/>
            <w:vMerge w:val="restart"/>
          </w:tcPr>
          <w:p>
            <w:pPr>
              <w:ind w:left="60"/>
              <w:spacing w:after="0"/>
              <w:rPr>
                <w:sz w:val="20"/>
                <w:szCs w:val="20"/>
                <w:color w:val="auto"/>
              </w:rPr>
            </w:pPr>
            <w:r>
              <w:rPr>
                <w:rFonts w:ascii="Arial" w:cs="Arial" w:eastAsia="Arial" w:hAnsi="Arial"/>
                <w:sz w:val="18"/>
                <w:szCs w:val="18"/>
                <w:color w:val="0000FF"/>
              </w:rPr>
              <w:t>Common Stock</w:t>
            </w:r>
          </w:p>
        </w:tc>
        <w:tc>
          <w:tcPr>
            <w:tcW w:w="1060" w:type="dxa"/>
            <w:vAlign w:val="bottom"/>
          </w:tcPr>
          <w:p>
            <w:pPr>
              <w:spacing w:after="0"/>
              <w:rPr>
                <w:sz w:val="22"/>
                <w:szCs w:val="22"/>
                <w:color w:val="auto"/>
              </w:rPr>
            </w:pPr>
          </w:p>
        </w:tc>
        <w:tc>
          <w:tcPr>
            <w:tcW w:w="1200" w:type="dxa"/>
            <w:vAlign w:val="bottom"/>
            <w:vMerge w:val="restart"/>
          </w:tcPr>
          <w:p>
            <w:pPr>
              <w:jc w:val="center"/>
              <w:ind w:left="163"/>
              <w:spacing w:after="0"/>
              <w:rPr>
                <w:sz w:val="20"/>
                <w:szCs w:val="20"/>
                <w:color w:val="auto"/>
              </w:rPr>
            </w:pPr>
            <w:r>
              <w:rPr>
                <w:rFonts w:ascii="Arial" w:cs="Arial" w:eastAsia="Arial" w:hAnsi="Arial"/>
                <w:sz w:val="18"/>
                <w:szCs w:val="18"/>
                <w:color w:val="0000FF"/>
                <w:w w:val="88"/>
              </w:rPr>
              <w:t>07/07/2014</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80" w:type="dxa"/>
            <w:vAlign w:val="bottom"/>
            <w:vMerge w:val="restart"/>
          </w:tcPr>
          <w:p>
            <w:pPr>
              <w:jc w:val="right"/>
              <w:ind w:right="95"/>
              <w:spacing w:after="0"/>
              <w:rPr>
                <w:sz w:val="20"/>
                <w:szCs w:val="20"/>
                <w:color w:val="auto"/>
              </w:rPr>
            </w:pPr>
            <w:r>
              <w:rPr>
                <w:rFonts w:ascii="Arial" w:cs="Arial" w:eastAsia="Arial" w:hAnsi="Arial"/>
                <w:sz w:val="14"/>
                <w:szCs w:val="14"/>
                <w:color w:val="0000FF"/>
              </w:rPr>
              <w:t>P</w:t>
            </w:r>
          </w:p>
        </w:tc>
        <w:tc>
          <w:tcPr>
            <w:tcW w:w="380" w:type="dxa"/>
            <w:vAlign w:val="bottom"/>
          </w:tcPr>
          <w:p>
            <w:pPr>
              <w:spacing w:after="0"/>
              <w:rPr>
                <w:sz w:val="22"/>
                <w:szCs w:val="22"/>
                <w:color w:val="auto"/>
              </w:rPr>
            </w:pPr>
          </w:p>
        </w:tc>
        <w:tc>
          <w:tcPr>
            <w:tcW w:w="1040" w:type="dxa"/>
            <w:vAlign w:val="bottom"/>
            <w:vMerge w:val="restart"/>
          </w:tcPr>
          <w:p>
            <w:pPr>
              <w:jc w:val="center"/>
              <w:spacing w:after="0"/>
              <w:rPr>
                <w:sz w:val="20"/>
                <w:szCs w:val="20"/>
                <w:color w:val="auto"/>
              </w:rPr>
            </w:pPr>
            <w:r>
              <w:rPr>
                <w:rFonts w:ascii="Arial" w:cs="Arial" w:eastAsia="Arial" w:hAnsi="Arial"/>
                <w:sz w:val="35"/>
                <w:szCs w:val="35"/>
                <w:color w:val="0000FF"/>
                <w:w w:val="77"/>
                <w:vertAlign w:val="subscript"/>
              </w:rPr>
              <w:t>2,092</w:t>
            </w:r>
            <w:r>
              <w:rPr>
                <w:rFonts w:ascii="Arial" w:cs="Arial" w:eastAsia="Arial" w:hAnsi="Arial"/>
                <w:sz w:val="11"/>
                <w:szCs w:val="11"/>
                <w:color w:val="008000"/>
                <w:w w:val="77"/>
              </w:rPr>
              <w:t>(1)(2)</w:t>
            </w:r>
          </w:p>
        </w:tc>
        <w:tc>
          <w:tcPr>
            <w:tcW w:w="80" w:type="dxa"/>
            <w:vAlign w:val="bottom"/>
          </w:tcPr>
          <w:p>
            <w:pPr>
              <w:spacing w:after="0"/>
              <w:rPr>
                <w:sz w:val="22"/>
                <w:szCs w:val="22"/>
                <w:color w:val="auto"/>
              </w:rPr>
            </w:pPr>
          </w:p>
        </w:tc>
        <w:tc>
          <w:tcPr>
            <w:tcW w:w="380" w:type="dxa"/>
            <w:vAlign w:val="bottom"/>
            <w:vMerge w:val="restart"/>
          </w:tcPr>
          <w:p>
            <w:pPr>
              <w:jc w:val="center"/>
              <w:ind w:right="124"/>
              <w:spacing w:after="0"/>
              <w:rPr>
                <w:sz w:val="20"/>
                <w:szCs w:val="20"/>
                <w:color w:val="auto"/>
              </w:rPr>
            </w:pPr>
            <w:r>
              <w:rPr>
                <w:rFonts w:ascii="Arial" w:cs="Arial" w:eastAsia="Arial" w:hAnsi="Arial"/>
                <w:sz w:val="18"/>
                <w:szCs w:val="18"/>
                <w:color w:val="0000FF"/>
              </w:rPr>
              <w:t>A</w:t>
            </w:r>
          </w:p>
        </w:tc>
        <w:tc>
          <w:tcPr>
            <w:tcW w:w="1160" w:type="dxa"/>
            <w:vAlign w:val="bottom"/>
            <w:gridSpan w:val="5"/>
            <w:vMerge w:val="restart"/>
          </w:tcPr>
          <w:p>
            <w:pPr>
              <w:jc w:val="center"/>
              <w:spacing w:after="0"/>
              <w:rPr>
                <w:sz w:val="20"/>
                <w:szCs w:val="20"/>
                <w:color w:val="auto"/>
              </w:rPr>
            </w:pPr>
            <w:r>
              <w:rPr>
                <w:rFonts w:ascii="Arial" w:cs="Arial" w:eastAsia="Arial" w:hAnsi="Arial"/>
                <w:sz w:val="18"/>
                <w:szCs w:val="18"/>
                <w:color w:val="auto"/>
                <w:w w:val="83"/>
              </w:rPr>
              <w:t>$</w:t>
            </w:r>
            <w:r>
              <w:rPr>
                <w:rFonts w:ascii="Arial" w:cs="Arial" w:eastAsia="Arial" w:hAnsi="Arial"/>
                <w:sz w:val="18"/>
                <w:szCs w:val="18"/>
                <w:color w:val="0000FF"/>
                <w:w w:val="83"/>
              </w:rPr>
              <w:t>315.5946</w:t>
            </w:r>
            <w:r>
              <w:rPr>
                <w:rFonts w:ascii="Arial" w:cs="Arial" w:eastAsia="Arial" w:hAnsi="Arial"/>
                <w:sz w:val="22"/>
                <w:szCs w:val="22"/>
                <w:color w:val="008000"/>
                <w:w w:val="83"/>
                <w:vertAlign w:val="superscript"/>
              </w:rPr>
              <w:t>(1)(14)</w:t>
            </w:r>
          </w:p>
        </w:tc>
        <w:tc>
          <w:tcPr>
            <w:tcW w:w="1180" w:type="dxa"/>
            <w:vAlign w:val="bottom"/>
            <w:gridSpan w:val="2"/>
            <w:vMerge w:val="restart"/>
          </w:tcPr>
          <w:p>
            <w:pPr>
              <w:ind w:left="180"/>
              <w:spacing w:after="0"/>
              <w:rPr>
                <w:sz w:val="20"/>
                <w:szCs w:val="20"/>
                <w:color w:val="auto"/>
              </w:rPr>
            </w:pPr>
            <w:r>
              <w:rPr>
                <w:rFonts w:ascii="Arial" w:cs="Arial" w:eastAsia="Arial" w:hAnsi="Arial"/>
                <w:sz w:val="18"/>
                <w:szCs w:val="18"/>
                <w:color w:val="0000FF"/>
              </w:rPr>
              <w:t>21,252,741</w:t>
            </w:r>
          </w:p>
        </w:tc>
        <w:tc>
          <w:tcPr>
            <w:tcW w:w="38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80" w:type="dxa"/>
            <w:vAlign w:val="bottom"/>
            <w:gridSpan w:val="4"/>
            <w:vMerge w:val="continue"/>
          </w:tcPr>
          <w:p>
            <w:pPr>
              <w:spacing w:after="0"/>
              <w:rPr>
                <w:sz w:val="14"/>
                <w:szCs w:val="14"/>
                <w:color w:val="auto"/>
              </w:rPr>
            </w:pPr>
          </w:p>
        </w:tc>
        <w:tc>
          <w:tcPr>
            <w:tcW w:w="106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1160" w:type="dxa"/>
            <w:vAlign w:val="bottom"/>
            <w:gridSpan w:val="5"/>
            <w:vMerge w:val="continue"/>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0" w:type="dxa"/>
            <w:vAlign w:val="bottom"/>
          </w:tcPr>
          <w:p>
            <w:pPr>
              <w:spacing w:after="0"/>
              <w:rPr>
                <w:sz w:val="1"/>
                <w:szCs w:val="1"/>
                <w:color w:val="auto"/>
              </w:rPr>
            </w:pPr>
          </w:p>
        </w:tc>
      </w:tr>
      <w:tr>
        <w:trPr>
          <w:trHeight w:val="155"/>
        </w:trPr>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120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7320" w:type="dxa"/>
            <w:vAlign w:val="bottom"/>
            <w:tcBorders>
              <w:top w:val="single" w:sz="8" w:color="2C2C2C"/>
            </w:tcBorders>
            <w:gridSpan w:val="20"/>
          </w:tcPr>
          <w:p>
            <w:pPr>
              <w:jc w:val="center"/>
              <w:ind w:left="84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800" w:type="dxa"/>
            <w:vAlign w:val="bottom"/>
            <w:tcBorders>
              <w:top w:val="single" w:sz="8" w:color="2C2C2C"/>
            </w:tcBorders>
          </w:tcPr>
          <w:p>
            <w:pPr>
              <w:spacing w:after="0"/>
              <w:rPr>
                <w:sz w:val="19"/>
                <w:szCs w:val="19"/>
                <w:color w:val="auto"/>
              </w:rPr>
            </w:pPr>
          </w:p>
        </w:tc>
        <w:tc>
          <w:tcPr>
            <w:tcW w:w="38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880" w:type="dxa"/>
            <w:vAlign w:val="bottom"/>
            <w:gridSpan w:val="18"/>
          </w:tcPr>
          <w:p>
            <w:pPr>
              <w:jc w:val="center"/>
              <w:ind w:left="163"/>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142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gridSpan w:val="3"/>
          </w:tcPr>
          <w:p>
            <w:pPr>
              <w:ind w:left="40"/>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2"/>
          </w:tcPr>
          <w:p>
            <w:pPr>
              <w:ind w:left="60"/>
              <w:spacing w:after="0"/>
              <w:rPr>
                <w:sz w:val="20"/>
                <w:szCs w:val="20"/>
                <w:color w:val="auto"/>
              </w:rPr>
            </w:pPr>
            <w:r>
              <w:rPr>
                <w:rFonts w:ascii="Arial" w:cs="Arial" w:eastAsia="Arial" w:hAnsi="Arial"/>
                <w:sz w:val="12"/>
                <w:szCs w:val="12"/>
                <w:b w:val="1"/>
                <w:bCs w:val="1"/>
                <w:color w:val="auto"/>
                <w:w w:val="99"/>
              </w:rPr>
              <w:t>6. Date Exercisable and</w:t>
            </w:r>
          </w:p>
        </w:tc>
        <w:tc>
          <w:tcPr>
            <w:tcW w:w="80" w:type="dxa"/>
            <w:vAlign w:val="bottom"/>
          </w:tcPr>
          <w:p>
            <w:pPr>
              <w:spacing w:after="0"/>
              <w:rPr>
                <w:sz w:val="15"/>
                <w:szCs w:val="15"/>
                <w:color w:val="auto"/>
              </w:rPr>
            </w:pPr>
          </w:p>
        </w:tc>
        <w:tc>
          <w:tcPr>
            <w:tcW w:w="1060" w:type="dxa"/>
            <w:vAlign w:val="bottom"/>
            <w:gridSpan w:val="4"/>
          </w:tcPr>
          <w:p>
            <w:pPr>
              <w:ind w:left="120"/>
              <w:spacing w:after="0"/>
              <w:rPr>
                <w:sz w:val="20"/>
                <w:szCs w:val="20"/>
                <w:color w:val="auto"/>
              </w:rPr>
            </w:pPr>
            <w:r>
              <w:rPr>
                <w:rFonts w:ascii="Arial" w:cs="Arial" w:eastAsia="Arial" w:hAnsi="Arial"/>
                <w:sz w:val="12"/>
                <w:szCs w:val="12"/>
                <w:b w:val="1"/>
                <w:bCs w:val="1"/>
                <w:color w:val="auto"/>
              </w:rPr>
              <w:t>7. Title and</w:t>
            </w:r>
          </w:p>
        </w:tc>
        <w:tc>
          <w:tcPr>
            <w:tcW w:w="10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380" w:type="dxa"/>
            <w:vAlign w:val="bottom"/>
          </w:tcPr>
          <w:p>
            <w:pPr>
              <w:ind w:left="200"/>
              <w:spacing w:after="0"/>
              <w:rPr>
                <w:sz w:val="20"/>
                <w:szCs w:val="20"/>
                <w:color w:val="auto"/>
              </w:rPr>
            </w:pPr>
            <w:r>
              <w:rPr>
                <w:rFonts w:ascii="Arial" w:cs="Arial" w:eastAsia="Arial" w:hAnsi="Arial"/>
                <w:sz w:val="12"/>
                <w:szCs w:val="12"/>
                <w:b w:val="1"/>
                <w:bCs w:val="1"/>
                <w:color w:val="auto"/>
                <w:w w:val="95"/>
              </w:rPr>
              <w:t>10.</w:t>
            </w:r>
          </w:p>
        </w:tc>
        <w:tc>
          <w:tcPr>
            <w:tcW w:w="560" w:type="dxa"/>
            <w:vAlign w:val="bottom"/>
          </w:tcPr>
          <w:p>
            <w:pPr>
              <w:spacing w:after="0"/>
              <w:rPr>
                <w:sz w:val="15"/>
                <w:szCs w:val="15"/>
                <w:color w:val="auto"/>
              </w:rPr>
            </w:pP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3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380" w:type="dxa"/>
            <w:vAlign w:val="bottom"/>
          </w:tcPr>
          <w:p>
            <w:pPr>
              <w:spacing w:after="0"/>
              <w:rPr>
                <w:sz w:val="11"/>
                <w:szCs w:val="11"/>
                <w:color w:val="auto"/>
              </w:rPr>
            </w:pPr>
          </w:p>
        </w:tc>
        <w:tc>
          <w:tcPr>
            <w:tcW w:w="14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80" w:type="dxa"/>
            <w:vAlign w:val="bottom"/>
          </w:tcPr>
          <w:p>
            <w:pPr>
              <w:spacing w:after="0"/>
              <w:rPr>
                <w:sz w:val="11"/>
                <w:szCs w:val="11"/>
                <w:color w:val="auto"/>
              </w:rPr>
            </w:pPr>
          </w:p>
        </w:tc>
        <w:tc>
          <w:tcPr>
            <w:tcW w:w="1060" w:type="dxa"/>
            <w:vAlign w:val="bottom"/>
            <w:gridSpan w:val="4"/>
          </w:tcPr>
          <w:p>
            <w:pPr>
              <w:ind w:left="120"/>
              <w:spacing w:after="0" w:line="135" w:lineRule="exact"/>
              <w:rPr>
                <w:sz w:val="20"/>
                <w:szCs w:val="20"/>
                <w:color w:val="auto"/>
              </w:rPr>
            </w:pPr>
            <w:r>
              <w:rPr>
                <w:rFonts w:ascii="Arial" w:cs="Arial" w:eastAsia="Arial" w:hAnsi="Arial"/>
                <w:sz w:val="12"/>
                <w:szCs w:val="12"/>
                <w:b w:val="1"/>
                <w:bCs w:val="1"/>
                <w:color w:val="auto"/>
              </w:rPr>
              <w:t>Amount of</w:t>
            </w:r>
          </w:p>
        </w:tc>
        <w:tc>
          <w:tcPr>
            <w:tcW w:w="1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6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0" w:type="dxa"/>
            <w:vAlign w:val="bottom"/>
          </w:tcPr>
          <w:p>
            <w:pPr>
              <w:spacing w:after="0"/>
              <w:rPr>
                <w:sz w:val="11"/>
                <w:szCs w:val="11"/>
                <w:color w:val="auto"/>
              </w:rPr>
            </w:pPr>
          </w:p>
        </w:tc>
        <w:tc>
          <w:tcPr>
            <w:tcW w:w="1060" w:type="dxa"/>
            <w:vAlign w:val="bottom"/>
            <w:gridSpan w:val="4"/>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6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3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gridSpan w:val="4"/>
          </w:tcPr>
          <w:p>
            <w:pPr>
              <w:ind w:left="120"/>
              <w:spacing w:after="0" w:line="135" w:lineRule="exact"/>
              <w:rPr>
                <w:sz w:val="20"/>
                <w:szCs w:val="20"/>
                <w:color w:val="auto"/>
              </w:rPr>
            </w:pPr>
            <w:r>
              <w:rPr>
                <w:rFonts w:ascii="Arial" w:cs="Arial" w:eastAsia="Arial" w:hAnsi="Arial"/>
                <w:sz w:val="12"/>
                <w:szCs w:val="12"/>
                <w:b w:val="1"/>
                <w:bCs w:val="1"/>
                <w:color w:val="auto"/>
              </w:rPr>
              <w:t>Underlying</w:t>
            </w:r>
          </w:p>
        </w:tc>
        <w:tc>
          <w:tcPr>
            <w:tcW w:w="1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Acquired</w:t>
            </w:r>
          </w:p>
        </w:tc>
        <w:tc>
          <w:tcPr>
            <w:tcW w:w="3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gridSpan w:val="4"/>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(A) or</w:t>
            </w: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40" w:type="dxa"/>
            <w:vAlign w:val="bottom"/>
            <w:gridSpan w:val="6"/>
          </w:tcPr>
          <w:p>
            <w:pPr>
              <w:ind w:left="120"/>
              <w:spacing w:after="0" w:line="135" w:lineRule="exact"/>
              <w:rPr>
                <w:sz w:val="20"/>
                <w:szCs w:val="20"/>
                <w:color w:val="auto"/>
              </w:rPr>
            </w:pPr>
            <w:r>
              <w:rPr>
                <w:rFonts w:ascii="Arial" w:cs="Arial" w:eastAsia="Arial" w:hAnsi="Arial"/>
                <w:sz w:val="12"/>
                <w:szCs w:val="12"/>
                <w:b w:val="1"/>
                <w:bCs w:val="1"/>
                <w:color w:val="auto"/>
              </w:rPr>
              <w:t>Security (Instr. 3</w:t>
            </w:r>
          </w:p>
        </w:tc>
        <w:tc>
          <w:tcPr>
            <w:tcW w:w="38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Disposed</w:t>
            </w:r>
          </w:p>
        </w:tc>
        <w:tc>
          <w:tcPr>
            <w:tcW w:w="3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gridSpan w:val="4"/>
          </w:tcPr>
          <w:p>
            <w:pPr>
              <w:ind w:left="120"/>
              <w:spacing w:after="0" w:line="135" w:lineRule="exact"/>
              <w:rPr>
                <w:sz w:val="20"/>
                <w:szCs w:val="20"/>
                <w:color w:val="auto"/>
              </w:rPr>
            </w:pPr>
            <w:r>
              <w:rPr>
                <w:rFonts w:ascii="Arial" w:cs="Arial" w:eastAsia="Arial" w:hAnsi="Arial"/>
                <w:sz w:val="12"/>
                <w:szCs w:val="12"/>
                <w:b w:val="1"/>
                <w:bCs w:val="1"/>
                <w:color w:val="auto"/>
              </w:rPr>
              <w:t>and 4)</w:t>
            </w: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(D)</w:t>
            </w: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(Instr. 3, 4</w:t>
            </w:r>
          </w:p>
        </w:tc>
        <w:tc>
          <w:tcPr>
            <w:tcW w:w="3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gridSpan w:val="3"/>
          </w:tcPr>
          <w:p>
            <w:pPr>
              <w:ind w:left="40"/>
              <w:spacing w:after="0"/>
              <w:rPr>
                <w:sz w:val="20"/>
                <w:szCs w:val="20"/>
                <w:color w:val="auto"/>
              </w:rPr>
            </w:pPr>
            <w:r>
              <w:rPr>
                <w:rFonts w:ascii="Arial" w:cs="Arial" w:eastAsia="Arial" w:hAnsi="Arial"/>
                <w:sz w:val="12"/>
                <w:szCs w:val="12"/>
                <w:b w:val="1"/>
                <w:bCs w:val="1"/>
                <w:color w:val="auto"/>
              </w:rPr>
              <w:t>and 5)</w:t>
            </w:r>
          </w:p>
        </w:tc>
        <w:tc>
          <w:tcPr>
            <w:tcW w:w="3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80" w:type="dxa"/>
            <w:vAlign w:val="bottom"/>
          </w:tcPr>
          <w:p>
            <w:pPr>
              <w:spacing w:after="0"/>
              <w:rPr>
                <w:sz w:val="4"/>
                <w:szCs w:val="4"/>
                <w:color w:val="auto"/>
              </w:rPr>
            </w:pPr>
          </w:p>
        </w:tc>
        <w:tc>
          <w:tcPr>
            <w:tcW w:w="380" w:type="dxa"/>
            <w:vAlign w:val="bottom"/>
          </w:tcPr>
          <w:p>
            <w:pPr>
              <w:spacing w:after="0"/>
              <w:rPr>
                <w:sz w:val="4"/>
                <w:szCs w:val="4"/>
                <w:color w:val="auto"/>
              </w:rPr>
            </w:pPr>
          </w:p>
        </w:tc>
        <w:tc>
          <w:tcPr>
            <w:tcW w:w="800" w:type="dxa"/>
            <w:vAlign w:val="bottom"/>
          </w:tcPr>
          <w:p>
            <w:pPr>
              <w:spacing w:after="0"/>
              <w:rPr>
                <w:sz w:val="4"/>
                <w:szCs w:val="4"/>
                <w:color w:val="auto"/>
              </w:rPr>
            </w:pPr>
          </w:p>
        </w:tc>
        <w:tc>
          <w:tcPr>
            <w:tcW w:w="380" w:type="dxa"/>
            <w:vAlign w:val="bottom"/>
          </w:tcPr>
          <w:p>
            <w:pPr>
              <w:spacing w:after="0"/>
              <w:rPr>
                <w:sz w:val="4"/>
                <w:szCs w:val="4"/>
                <w:color w:val="auto"/>
              </w:rPr>
            </w:pPr>
          </w:p>
        </w:tc>
        <w:tc>
          <w:tcPr>
            <w:tcW w:w="5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500"/>
              <w:spacing w:after="0" w:line="135" w:lineRule="exact"/>
              <w:rPr>
                <w:sz w:val="20"/>
                <w:szCs w:val="20"/>
                <w:color w:val="auto"/>
              </w:rPr>
            </w:pPr>
            <w:r>
              <w:rPr>
                <w:rFonts w:ascii="Arial" w:cs="Arial" w:eastAsia="Arial" w:hAnsi="Arial"/>
                <w:sz w:val="12"/>
                <w:szCs w:val="12"/>
                <w:b w:val="1"/>
                <w:bCs w:val="1"/>
                <w:color w:val="auto"/>
              </w:rPr>
              <w:t>Expiration</w:t>
            </w: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Code  V</w:t>
            </w:r>
          </w:p>
        </w:tc>
        <w:tc>
          <w:tcPr>
            <w:tcW w:w="380" w:type="dxa"/>
            <w:vAlign w:val="bottom"/>
            <w:gridSpan w:val="2"/>
          </w:tcPr>
          <w:p>
            <w:pPr>
              <w:ind w:left="40"/>
              <w:spacing w:after="0"/>
              <w:rPr>
                <w:sz w:val="20"/>
                <w:szCs w:val="20"/>
                <w:color w:val="auto"/>
              </w:rPr>
            </w:pPr>
            <w:r>
              <w:rPr>
                <w:rFonts w:ascii="Arial" w:cs="Arial" w:eastAsia="Arial" w:hAnsi="Arial"/>
                <w:sz w:val="12"/>
                <w:szCs w:val="12"/>
                <w:b w:val="1"/>
                <w:bCs w:val="1"/>
                <w:color w:val="auto"/>
              </w:rPr>
              <w:t>(A)</w:t>
            </w:r>
          </w:p>
        </w:tc>
        <w:tc>
          <w:tcPr>
            <w:tcW w:w="380" w:type="dxa"/>
            <w:vAlign w:val="bottom"/>
          </w:tcPr>
          <w:p>
            <w:pPr>
              <w:jc w:val="right"/>
              <w:ind w:right="95"/>
              <w:spacing w:after="0"/>
              <w:rPr>
                <w:sz w:val="20"/>
                <w:szCs w:val="20"/>
                <w:color w:val="auto"/>
              </w:rPr>
            </w:pPr>
            <w:r>
              <w:rPr>
                <w:rFonts w:ascii="Arial" w:cs="Arial" w:eastAsia="Arial" w:hAnsi="Arial"/>
                <w:sz w:val="12"/>
                <w:szCs w:val="12"/>
                <w:b w:val="1"/>
                <w:bCs w:val="1"/>
                <w:color w:val="auto"/>
              </w:rPr>
              <w:t>(D)</w:t>
            </w:r>
          </w:p>
        </w:tc>
        <w:tc>
          <w:tcPr>
            <w:tcW w:w="142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80" w:type="dxa"/>
            <w:vAlign w:val="bottom"/>
          </w:tcPr>
          <w:p>
            <w:pPr>
              <w:spacing w:after="0"/>
              <w:rPr>
                <w:sz w:val="13"/>
                <w:szCs w:val="13"/>
                <w:color w:val="auto"/>
              </w:rPr>
            </w:pPr>
          </w:p>
        </w:tc>
        <w:tc>
          <w:tcPr>
            <w:tcW w:w="380" w:type="dxa"/>
            <w:vAlign w:val="bottom"/>
          </w:tcPr>
          <w:p>
            <w:pPr>
              <w:ind w:left="120"/>
              <w:spacing w:after="0"/>
              <w:rPr>
                <w:sz w:val="20"/>
                <w:szCs w:val="20"/>
                <w:color w:val="auto"/>
              </w:rPr>
            </w:pPr>
            <w:r>
              <w:rPr>
                <w:rFonts w:ascii="Arial" w:cs="Arial" w:eastAsia="Arial" w:hAnsi="Arial"/>
                <w:sz w:val="12"/>
                <w:szCs w:val="12"/>
                <w:b w:val="1"/>
                <w:bCs w:val="1"/>
                <w:color w:val="auto"/>
                <w:w w:val="97"/>
              </w:rPr>
              <w:t>Title</w:t>
            </w:r>
          </w:p>
        </w:tc>
        <w:tc>
          <w:tcPr>
            <w:tcW w:w="160" w:type="dxa"/>
            <w:vAlign w:val="bottom"/>
          </w:tcPr>
          <w:p>
            <w:pPr>
              <w:spacing w:after="0"/>
              <w:rPr>
                <w:sz w:val="13"/>
                <w:szCs w:val="13"/>
                <w:color w:val="auto"/>
              </w:rPr>
            </w:pPr>
          </w:p>
        </w:tc>
        <w:tc>
          <w:tcPr>
            <w:tcW w:w="52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30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number of securities reported represents an aggregate number of shares purchased in multiple market transactions over a range of purchase prices. The price reported represents the weighted average price per share. The Reporting Person undertakes to provide the staff of the SEC, the Issuer, or a stockholder of the Issuer, upon request, the number of shares purchased by the Reporting Person at each separate price within the range.</w:t>
      </w:r>
    </w:p>
    <w:p>
      <w:pPr>
        <w:spacing w:after="0" w:line="30" w:lineRule="exact"/>
        <w:rPr>
          <w:rFonts w:ascii="Arial" w:cs="Arial" w:eastAsia="Arial" w:hAnsi="Arial"/>
          <w:sz w:val="14"/>
          <w:szCs w:val="14"/>
          <w:color w:val="008000"/>
        </w:rPr>
      </w:pPr>
    </w:p>
    <w:p>
      <w:pPr>
        <w:ind w:left="40" w:right="32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shares acquired directly by sanofi-aventis Amerique du Nord ("SAAN"). The shares were purchased pursuant to a plan intended to comply with Rule 10b5-1(c)(1)(i) under the Exchange Act, entered into with a broker on June 27, 2014.</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Purchase prices range from $308.73 to $309.72 per share, inclusive.</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Indirectly owned through (a) SAAN, a direct, wholly-owned subsidiary of Sanofi, and (b) Aventis Pharmaceuticals Inc. ("Aventis"), an indirect, wholly-owned subsidiary of SAAN. After giving effect to all</w:t>
      </w:r>
    </w:p>
    <w:p>
      <w:pPr>
        <w:sectPr>
          <w:pgSz w:w="11900" w:h="16849" w:orient="portrait"/>
          <w:cols w:equalWidth="0" w:num="1">
            <w:col w:w="11420"/>
          </w:cols>
          <w:pgMar w:left="240" w:top="226" w:right="239" w:bottom="0" w:gutter="0" w:footer="0" w:header="0"/>
          <w:type w:val="continuous"/>
        </w:sectPr>
      </w:pPr>
    </w:p>
    <w:bookmarkStart w:id="1" w:name="page2"/>
    <w:bookmarkEnd w:id="1"/>
    <w:p>
      <w:pPr>
        <w:jc w:val="both"/>
        <w:spacing w:after="0" w:line="288" w:lineRule="auto"/>
        <w:rPr>
          <w:sz w:val="20"/>
          <w:szCs w:val="20"/>
          <w:color w:val="auto"/>
        </w:rPr>
      </w:pPr>
      <w:r>
        <w:rPr>
          <w:rFonts w:ascii="Arial" w:cs="Arial" w:eastAsia="Arial" w:hAnsi="Arial"/>
          <w:sz w:val="12"/>
          <w:szCs w:val="12"/>
          <w:color w:val="008000"/>
        </w:rPr>
        <w:t>acquisitions reported on this Form 4, the number of shares beneficially owned directly by SAAN and Aventis was 18,453,189 shares and 2,799,552 shares, respectively. Pursuant to the Amended and Restated Investor Agreement, dated as of January 11, 2014, by and among Sanofi, SAAN, sanofi-aventis US LLC, Aventis (collectively, the "Sanofi Parties") and the Issuer, the Sanofi Parties have agreed to vote their respective shares of the Issuer, subject to specified exceptions, in accordance with the recommendation of the Issuers Board of Directors.</w:t>
      </w:r>
    </w:p>
    <w:p>
      <w:pPr>
        <w:spacing w:after="0" w:line="3" w:lineRule="exact"/>
        <w:rPr>
          <w:sz w:val="20"/>
          <w:szCs w:val="20"/>
          <w:color w:val="auto"/>
        </w:rPr>
      </w:pPr>
    </w:p>
    <w:p>
      <w:pPr>
        <w:ind w:left="140" w:hanging="131"/>
        <w:spacing w:after="0"/>
        <w:tabs>
          <w:tab w:leader="none" w:pos="14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Purchase prices range from $309.73 to $310.71 per share, inclusive.</w:t>
      </w:r>
    </w:p>
    <w:p>
      <w:pPr>
        <w:spacing w:after="0" w:line="41" w:lineRule="exact"/>
        <w:rPr>
          <w:rFonts w:ascii="Arial" w:cs="Arial" w:eastAsia="Arial" w:hAnsi="Arial"/>
          <w:sz w:val="14"/>
          <w:szCs w:val="14"/>
          <w:color w:val="008000"/>
        </w:rPr>
      </w:pPr>
    </w:p>
    <w:p>
      <w:pPr>
        <w:ind w:left="140" w:hanging="131"/>
        <w:spacing w:after="0"/>
        <w:tabs>
          <w:tab w:leader="none" w:pos="14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Purchase prices range from $310.73 to $311.72 per share, inclusive.</w:t>
      </w:r>
    </w:p>
    <w:p>
      <w:pPr>
        <w:spacing w:after="0" w:line="41" w:lineRule="exact"/>
        <w:rPr>
          <w:rFonts w:ascii="Arial" w:cs="Arial" w:eastAsia="Arial" w:hAnsi="Arial"/>
          <w:sz w:val="14"/>
          <w:szCs w:val="14"/>
          <w:color w:val="008000"/>
        </w:rPr>
      </w:pPr>
    </w:p>
    <w:p>
      <w:pPr>
        <w:ind w:left="140" w:hanging="131"/>
        <w:spacing w:after="0"/>
        <w:tabs>
          <w:tab w:leader="none" w:pos="14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Purchase prices range from $311.73 to $312.71 per share, inclusive.</w:t>
      </w:r>
    </w:p>
    <w:p>
      <w:pPr>
        <w:spacing w:after="0" w:line="41" w:lineRule="exact"/>
        <w:rPr>
          <w:rFonts w:ascii="Arial" w:cs="Arial" w:eastAsia="Arial" w:hAnsi="Arial"/>
          <w:sz w:val="14"/>
          <w:szCs w:val="14"/>
          <w:color w:val="008000"/>
        </w:rPr>
      </w:pPr>
    </w:p>
    <w:p>
      <w:pPr>
        <w:ind w:left="140" w:hanging="131"/>
        <w:spacing w:after="0"/>
        <w:tabs>
          <w:tab w:leader="none" w:pos="14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Purchase prices range from $312.73 to $312.97 per share, inclusive.</w:t>
      </w:r>
    </w:p>
    <w:p>
      <w:pPr>
        <w:spacing w:after="0" w:line="41" w:lineRule="exact"/>
        <w:rPr>
          <w:rFonts w:ascii="Arial" w:cs="Arial" w:eastAsia="Arial" w:hAnsi="Arial"/>
          <w:sz w:val="14"/>
          <w:szCs w:val="14"/>
          <w:color w:val="008000"/>
        </w:rPr>
      </w:pPr>
    </w:p>
    <w:p>
      <w:pPr>
        <w:ind w:left="140" w:hanging="131"/>
        <w:spacing w:after="0"/>
        <w:tabs>
          <w:tab w:leader="none" w:pos="14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Purchase prices range from $310.48 to $311.47 per share, inclusive.</w:t>
      </w:r>
    </w:p>
    <w:p>
      <w:pPr>
        <w:spacing w:after="0" w:line="41" w:lineRule="exact"/>
        <w:rPr>
          <w:rFonts w:ascii="Arial" w:cs="Arial" w:eastAsia="Arial" w:hAnsi="Arial"/>
          <w:sz w:val="14"/>
          <w:szCs w:val="14"/>
          <w:color w:val="008000"/>
        </w:rPr>
      </w:pPr>
    </w:p>
    <w:p>
      <w:pPr>
        <w:ind w:left="220" w:hanging="211"/>
        <w:spacing w:after="0"/>
        <w:tabs>
          <w:tab w:leader="none" w:pos="22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Purchase prices range from $311.48 to $312.47 per share, inclusive.</w:t>
      </w:r>
    </w:p>
    <w:p>
      <w:pPr>
        <w:spacing w:after="0" w:line="41" w:lineRule="exact"/>
        <w:rPr>
          <w:rFonts w:ascii="Arial" w:cs="Arial" w:eastAsia="Arial" w:hAnsi="Arial"/>
          <w:sz w:val="14"/>
          <w:szCs w:val="14"/>
          <w:color w:val="008000"/>
        </w:rPr>
      </w:pPr>
    </w:p>
    <w:p>
      <w:pPr>
        <w:ind w:left="200" w:hanging="191"/>
        <w:spacing w:after="0"/>
        <w:tabs>
          <w:tab w:leader="none" w:pos="20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Purchase prices range from $312.48 to $313.44 per share, inclusive.</w:t>
      </w:r>
    </w:p>
    <w:p>
      <w:pPr>
        <w:spacing w:after="0" w:line="64" w:lineRule="exact"/>
        <w:rPr>
          <w:rFonts w:ascii="Arial" w:cs="Arial" w:eastAsia="Arial" w:hAnsi="Arial"/>
          <w:sz w:val="12"/>
          <w:szCs w:val="12"/>
          <w:color w:val="008000"/>
        </w:rPr>
      </w:pPr>
    </w:p>
    <w:p>
      <w:pPr>
        <w:ind w:left="220" w:hanging="211"/>
        <w:spacing w:after="0"/>
        <w:tabs>
          <w:tab w:leader="none" w:pos="22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Purchase prices range from $313.50 to $314.43 per share, inclusive.</w:t>
      </w:r>
    </w:p>
    <w:p>
      <w:pPr>
        <w:spacing w:after="0" w:line="41" w:lineRule="exact"/>
        <w:rPr>
          <w:rFonts w:ascii="Arial" w:cs="Arial" w:eastAsia="Arial" w:hAnsi="Arial"/>
          <w:sz w:val="14"/>
          <w:szCs w:val="14"/>
          <w:color w:val="008000"/>
        </w:rPr>
      </w:pPr>
    </w:p>
    <w:p>
      <w:pPr>
        <w:ind w:left="220" w:hanging="211"/>
        <w:spacing w:after="0"/>
        <w:tabs>
          <w:tab w:leader="none" w:pos="22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Purchase prices range from $314.50 to $315.49 per share, inclusive.</w:t>
      </w:r>
    </w:p>
    <w:p>
      <w:pPr>
        <w:spacing w:after="0" w:line="41" w:lineRule="exact"/>
        <w:rPr>
          <w:rFonts w:ascii="Arial" w:cs="Arial" w:eastAsia="Arial" w:hAnsi="Arial"/>
          <w:sz w:val="14"/>
          <w:szCs w:val="14"/>
          <w:color w:val="008000"/>
        </w:rPr>
      </w:pPr>
    </w:p>
    <w:p>
      <w:pPr>
        <w:ind w:left="220" w:hanging="211"/>
        <w:spacing w:after="0"/>
        <w:tabs>
          <w:tab w:leader="none" w:pos="22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Purchase prices range from $315.50 to $315.65 per share, inclusive.</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/s/ John Felitti, Associate 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13589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58900" cy="8890"/>
                    </a:xfrm>
                    <a:prstGeom prst="rect">
                      <a:avLst/>
                    </a:prstGeom>
                    <a:noFill/>
                  </pic:spPr>
                </pic:pic>
              </a:graphicData>
            </a:graphic>
          </wp:anchor>
        </w:drawing>
      </w:r>
    </w:p>
    <w:p>
      <w:pPr>
        <w:ind w:left="6820"/>
        <w:spacing w:after="0"/>
        <w:tabs>
          <w:tab w:leader="none" w:pos="9100" w:val="left"/>
        </w:tabs>
        <w:rPr>
          <w:sz w:val="20"/>
          <w:szCs w:val="20"/>
          <w:color w:val="auto"/>
        </w:rPr>
      </w:pPr>
      <w:r>
        <w:rPr>
          <w:rFonts w:ascii="Arial" w:cs="Arial" w:eastAsia="Arial" w:hAnsi="Arial"/>
          <w:sz w:val="18"/>
          <w:szCs w:val="18"/>
          <w:color w:val="0000FF"/>
        </w:rPr>
        <w:t>President, Corporate Law,</w:t>
      </w:r>
      <w:r>
        <w:rPr>
          <w:sz w:val="20"/>
          <w:szCs w:val="20"/>
          <w:color w:val="auto"/>
        </w:rPr>
        <w:tab/>
      </w:r>
      <w:r>
        <w:rPr>
          <w:rFonts w:ascii="Arial" w:cs="Arial" w:eastAsia="Arial" w:hAnsi="Arial"/>
          <w:sz w:val="15"/>
          <w:szCs w:val="15"/>
          <w:color w:val="0000FF"/>
        </w:rPr>
        <w:t>07/08/2014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Financial &amp; Securities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22301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23010" cy="8890"/>
                    </a:xfrm>
                    <a:prstGeom prst="rect">
                      <a:avLst/>
                    </a:prstGeom>
                    <a:noFill/>
                  </pic:spPr>
                </pic:pic>
              </a:graphicData>
            </a:graphic>
          </wp:anchor>
        </w:drawing>
      </w:r>
    </w:p>
    <w:p>
      <w:pPr>
        <w:spacing w:after="0" w:line="44" w:lineRule="exact"/>
        <w:rPr>
          <w:sz w:val="20"/>
          <w:szCs w:val="20"/>
          <w:color w:val="auto"/>
        </w:rPr>
      </w:pPr>
    </w:p>
    <w:p>
      <w:pPr>
        <w:ind w:left="6820"/>
        <w:spacing w:after="0"/>
        <w:tabs>
          <w:tab w:leader="none" w:pos="910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3420" w:firstLine="9"/>
        <w:spacing w:after="0" w:line="350" w:lineRule="auto"/>
        <w:tabs>
          <w:tab w:leader="none" w:pos="14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220"/>
      </w:cols>
      <w:pgMar w:left="280" w:top="129"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5"/>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21404" TargetMode="External"/><Relationship Id="rId13" Type="http://schemas.openxmlformats.org/officeDocument/2006/relationships/hyperlink" Target="http://www.sec.gov/cgi-bin/browse-edgar?action=getcompany&amp;CIK=00008725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2019-12-17T05:56:57Z</dcterms:created>
  <dcterms:modified xsi:type="dcterms:W3CDTF">2019-12-17T05:56:57Z</dcterms:modified>
</cp:coreProperties>
</file>