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RULES 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13d-2(b)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75886F 10 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2005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jc w:val="both"/>
        <w:ind w:left="660" w:right="9420" w:hanging="4"/>
        <w:spacing w:after="0" w:line="704" w:lineRule="auto"/>
        <w:tabs>
          <w:tab w:leader="none" w:pos="98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333" w:lineRule="exact"/>
        <w:rPr>
          <w:sz w:val="24"/>
          <w:szCs w:val="24"/>
          <w:color w:val="auto"/>
        </w:rPr>
      </w:pPr>
    </w:p>
    <w:p>
      <w:pPr>
        <w:ind w:firstLine="486"/>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4" w:lineRule="exact"/>
        <w:rPr>
          <w:sz w:val="24"/>
          <w:szCs w:val="24"/>
          <w:color w:val="auto"/>
        </w:rPr>
      </w:pPr>
    </w:p>
    <w:p>
      <w:pPr>
        <w:ind w:right="20" w:firstLine="486"/>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182245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378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13G/A</w:t>
            </w:r>
          </w:p>
        </w:tc>
        <w:tc>
          <w:tcPr>
            <w:tcW w:w="660" w:type="dxa"/>
            <w:vAlign w:val="bottom"/>
            <w:tcBorders>
              <w:top w:val="single" w:sz="8" w:color="auto"/>
              <w:bottom w:val="single" w:sz="8" w:color="auto"/>
            </w:tcBorders>
          </w:tcPr>
          <w:p>
            <w:pPr>
              <w:spacing w:after="0"/>
              <w:rPr>
                <w:sz w:val="22"/>
                <w:szCs w:val="22"/>
                <w:color w:val="auto"/>
              </w:rPr>
            </w:pPr>
          </w:p>
        </w:tc>
        <w:tc>
          <w:tcPr>
            <w:tcW w:w="314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 xml:space="preserve">Page 2 ------ </w:t>
            </w:r>
            <w:r>
              <w:rPr>
                <w:rFonts w:ascii="Arial" w:cs="Arial" w:eastAsia="Arial" w:hAnsi="Arial"/>
                <w:sz w:val="18"/>
                <w:szCs w:val="18"/>
                <w:color w:val="auto"/>
              </w:rPr>
              <w:t>of ------</w:t>
            </w:r>
            <w:r>
              <w:rPr>
                <w:rFonts w:ascii="Arial" w:cs="Arial" w:eastAsia="Arial" w:hAnsi="Arial"/>
                <w:sz w:val="18"/>
                <w:szCs w:val="18"/>
                <w:b w:val="1"/>
                <w:bCs w:val="1"/>
                <w:color w:val="auto"/>
              </w:rPr>
              <w:t xml:space="preserve"> 12 Pages</w:t>
            </w:r>
          </w:p>
        </w:tc>
        <w:tc>
          <w:tcPr>
            <w:tcW w:w="0" w:type="dxa"/>
            <w:vAlign w:val="bottom"/>
          </w:tcPr>
          <w:p>
            <w:pPr>
              <w:spacing w:after="0"/>
              <w:rPr>
                <w:sz w:val="1"/>
                <w:szCs w:val="1"/>
                <w:color w:val="auto"/>
              </w:rPr>
            </w:pPr>
          </w:p>
        </w:tc>
      </w:tr>
      <w:tr>
        <w:trPr>
          <w:trHeight w:val="277"/>
        </w:trPr>
        <w:tc>
          <w:tcPr>
            <w:tcW w:w="16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3"/>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6640" w:type="dxa"/>
            <w:vAlign w:val="bottom"/>
            <w:gridSpan w:val="4"/>
          </w:tcPr>
          <w:p>
            <w:pPr>
              <w:ind w:left="160"/>
              <w:spacing w:after="0"/>
              <w:rPr>
                <w:sz w:val="20"/>
                <w:szCs w:val="20"/>
                <w:color w:val="auto"/>
              </w:rPr>
            </w:pPr>
            <w:r>
              <w:rPr>
                <w:rFonts w:ascii="Arial" w:cs="Arial" w:eastAsia="Arial" w:hAnsi="Arial"/>
                <w:sz w:val="18"/>
                <w:szCs w:val="18"/>
                <w:color w:val="auto"/>
                <w:w w:val="93"/>
              </w:rPr>
              <w:t>Names of Reporting Persons/I.R.S. Identification Nos. of Above Persons (Entities Only)</w:t>
            </w:r>
          </w:p>
        </w:tc>
        <w:tc>
          <w:tcPr>
            <w:tcW w:w="104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Kedge Capital Funds Limited, Special Situations 1 Fund</w:t>
            </w:r>
          </w:p>
        </w:tc>
        <w:tc>
          <w:tcPr>
            <w:tcW w:w="104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6640" w:type="dxa"/>
            <w:vAlign w:val="bottom"/>
            <w:gridSpan w:val="4"/>
          </w:tcPr>
          <w:p>
            <w:pPr>
              <w:ind w:left="160"/>
              <w:spacing w:after="0"/>
              <w:rPr>
                <w:sz w:val="20"/>
                <w:szCs w:val="20"/>
                <w:color w:val="auto"/>
              </w:rPr>
            </w:pPr>
            <w:r>
              <w:rPr>
                <w:rFonts w:ascii="Arial" w:cs="Arial" w:eastAsia="Arial" w:hAnsi="Arial"/>
                <w:sz w:val="18"/>
                <w:szCs w:val="18"/>
                <w:color w:val="auto"/>
              </w:rPr>
              <w:t>Check the Appropriate Box if a Member of a Group</w:t>
            </w:r>
          </w:p>
        </w:tc>
        <w:tc>
          <w:tcPr>
            <w:tcW w:w="10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 o</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640" w:type="dxa"/>
            <w:vAlign w:val="bottom"/>
            <w:tcBorders>
              <w:left w:val="single" w:sz="8" w:color="auto"/>
              <w:right w:val="single" w:sz="8" w:color="auto"/>
            </w:tcBorders>
          </w:tcPr>
          <w:p>
            <w:pPr>
              <w:spacing w:after="0"/>
              <w:rPr>
                <w:sz w:val="23"/>
                <w:szCs w:val="23"/>
                <w:color w:val="auto"/>
              </w:rPr>
            </w:pP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(b)</w:t>
            </w:r>
          </w:p>
        </w:tc>
        <w:tc>
          <w:tcPr>
            <w:tcW w:w="2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o</w:t>
            </w:r>
          </w:p>
        </w:tc>
        <w:tc>
          <w:tcPr>
            <w:tcW w:w="3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SEC Use Only</w:t>
            </w:r>
          </w:p>
        </w:tc>
        <w:tc>
          <w:tcPr>
            <w:tcW w:w="3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bottom w:val="single" w:sz="8" w:color="auto"/>
              <w:right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4480" w:type="dxa"/>
            <w:vAlign w:val="bottom"/>
            <w:tcBorders>
              <w:bottom w:val="single" w:sz="8" w:color="auto"/>
            </w:tcBorders>
            <w:gridSpan w:val="3"/>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6640" w:type="dxa"/>
            <w:vAlign w:val="bottom"/>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104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22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Jersey (Channel Islands)</w:t>
            </w:r>
          </w:p>
        </w:tc>
        <w:tc>
          <w:tcPr>
            <w:tcW w:w="3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2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4440" w:type="dxa"/>
            <w:vAlign w:val="bottom"/>
            <w:gridSpan w:val="2"/>
          </w:tcPr>
          <w:p>
            <w:pPr>
              <w:ind w:left="120"/>
              <w:spacing w:after="0"/>
              <w:rPr>
                <w:sz w:val="20"/>
                <w:szCs w:val="20"/>
                <w:color w:val="auto"/>
              </w:rPr>
            </w:pPr>
            <w:r>
              <w:rPr>
                <w:rFonts w:ascii="Arial" w:cs="Arial" w:eastAsia="Arial" w:hAnsi="Arial"/>
                <w:sz w:val="18"/>
                <w:szCs w:val="18"/>
                <w:color w:val="auto"/>
              </w:rPr>
              <w:t>Sole Voting Power</w:t>
            </w:r>
          </w:p>
        </w:tc>
        <w:tc>
          <w:tcPr>
            <w:tcW w:w="10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21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40" w:type="dxa"/>
            <w:vAlign w:val="bottom"/>
            <w:tcBorders>
              <w:left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40" w:type="dxa"/>
            <w:vAlign w:val="bottom"/>
            <w:tcBorders>
              <w:bottom w:val="single" w:sz="8" w:color="auto"/>
            </w:tcBorders>
            <w:gridSpan w:val="2"/>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2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4440" w:type="dxa"/>
            <w:vAlign w:val="bottom"/>
            <w:gridSpan w:val="2"/>
          </w:tcPr>
          <w:p>
            <w:pPr>
              <w:ind w:left="120"/>
              <w:spacing w:after="0"/>
              <w:rPr>
                <w:sz w:val="20"/>
                <w:szCs w:val="20"/>
                <w:color w:val="auto"/>
              </w:rPr>
            </w:pPr>
            <w:r>
              <w:rPr>
                <w:rFonts w:ascii="Arial" w:cs="Arial" w:eastAsia="Arial" w:hAnsi="Arial"/>
                <w:sz w:val="18"/>
                <w:szCs w:val="18"/>
                <w:color w:val="auto"/>
              </w:rPr>
              <w:t>Shared Voting Power</w:t>
            </w:r>
          </w:p>
        </w:tc>
        <w:tc>
          <w:tcPr>
            <w:tcW w:w="10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1640" w:type="dxa"/>
            <w:vAlign w:val="bottom"/>
            <w:tcBorders>
              <w:left w:val="single" w:sz="8" w:color="auto"/>
              <w:right w:val="single" w:sz="8" w:color="auto"/>
            </w:tcBorders>
            <w:vMerge w:val="continue"/>
          </w:tcPr>
          <w:p>
            <w:pPr>
              <w:spacing w:after="0"/>
              <w:rPr>
                <w:sz w:val="9"/>
                <w:szCs w:val="9"/>
                <w:color w:val="auto"/>
              </w:rPr>
            </w:pPr>
          </w:p>
        </w:tc>
        <w:tc>
          <w:tcPr>
            <w:tcW w:w="21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Owned by</w:t>
            </w:r>
          </w:p>
        </w:tc>
        <w:tc>
          <w:tcPr>
            <w:tcW w:w="21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vMerge w:val="continue"/>
          </w:tcPr>
          <w:p>
            <w:pPr>
              <w:spacing w:after="0"/>
              <w:rPr>
                <w:sz w:val="12"/>
                <w:szCs w:val="12"/>
                <w:color w:val="auto"/>
              </w:rPr>
            </w:pPr>
          </w:p>
        </w:tc>
        <w:tc>
          <w:tcPr>
            <w:tcW w:w="21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Each</w:t>
            </w:r>
          </w:p>
        </w:tc>
        <w:tc>
          <w:tcPr>
            <w:tcW w:w="2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4440" w:type="dxa"/>
            <w:vAlign w:val="bottom"/>
            <w:gridSpan w:val="2"/>
          </w:tcPr>
          <w:p>
            <w:pPr>
              <w:ind w:left="120"/>
              <w:spacing w:after="0"/>
              <w:rPr>
                <w:sz w:val="20"/>
                <w:szCs w:val="20"/>
                <w:color w:val="auto"/>
              </w:rPr>
            </w:pPr>
            <w:r>
              <w:rPr>
                <w:rFonts w:ascii="Arial" w:cs="Arial" w:eastAsia="Arial" w:hAnsi="Arial"/>
                <w:sz w:val="18"/>
                <w:szCs w:val="18"/>
                <w:color w:val="auto"/>
              </w:rPr>
              <w:t>Sole Dispositive Power</w:t>
            </w:r>
          </w:p>
        </w:tc>
        <w:tc>
          <w:tcPr>
            <w:tcW w:w="10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vMerge w:val="continue"/>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216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1640" w:type="dxa"/>
            <w:vAlign w:val="bottom"/>
            <w:tcBorders>
              <w:left w:val="single" w:sz="8" w:color="auto"/>
              <w:right w:val="single" w:sz="8" w:color="auto"/>
            </w:tcBorders>
            <w:vMerge w:val="continue"/>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640" w:type="dxa"/>
            <w:vAlign w:val="bottom"/>
            <w:tcBorders>
              <w:left w:val="single" w:sz="8" w:color="auto"/>
              <w:right w:val="single" w:sz="8" w:color="auto"/>
            </w:tcBorders>
            <w:vMerge w:val="continue"/>
          </w:tcPr>
          <w:p>
            <w:pPr>
              <w:spacing w:after="0"/>
              <w:rPr>
                <w:sz w:val="6"/>
                <w:szCs w:val="6"/>
                <w:color w:val="auto"/>
              </w:rPr>
            </w:pPr>
          </w:p>
        </w:tc>
        <w:tc>
          <w:tcPr>
            <w:tcW w:w="21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6"/>
                <w:szCs w:val="6"/>
                <w:color w:val="auto"/>
              </w:rPr>
            </w:pPr>
          </w:p>
        </w:tc>
        <w:tc>
          <w:tcPr>
            <w:tcW w:w="4440" w:type="dxa"/>
            <w:vAlign w:val="bottom"/>
            <w:gridSpan w:val="2"/>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1040" w:type="dxa"/>
            <w:vAlign w:val="bottom"/>
          </w:tcPr>
          <w:p>
            <w:pPr>
              <w:spacing w:after="0"/>
              <w:rPr>
                <w:sz w:val="6"/>
                <w:szCs w:val="6"/>
                <w:color w:val="auto"/>
              </w:rPr>
            </w:pPr>
          </w:p>
        </w:tc>
        <w:tc>
          <w:tcPr>
            <w:tcW w:w="2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right w:val="single" w:sz="8" w:color="auto"/>
            </w:tcBorders>
          </w:tcPr>
          <w:p>
            <w:pPr>
              <w:spacing w:after="0"/>
              <w:rPr>
                <w:sz w:val="13"/>
                <w:szCs w:val="13"/>
                <w:color w:val="auto"/>
              </w:rPr>
            </w:pPr>
          </w:p>
        </w:tc>
        <w:tc>
          <w:tcPr>
            <w:tcW w:w="216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444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Person With</w:t>
            </w:r>
          </w:p>
        </w:tc>
        <w:tc>
          <w:tcPr>
            <w:tcW w:w="21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2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7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bottom w:val="single" w:sz="8" w:color="auto"/>
              <w:right w:val="single" w:sz="8" w:color="auto"/>
            </w:tcBorders>
          </w:tcPr>
          <w:p>
            <w:pPr>
              <w:spacing w:after="0"/>
              <w:rPr>
                <w:sz w:val="12"/>
                <w:szCs w:val="12"/>
                <w:color w:val="auto"/>
              </w:rPr>
            </w:pPr>
          </w:p>
        </w:tc>
        <w:tc>
          <w:tcPr>
            <w:tcW w:w="2160" w:type="dxa"/>
            <w:vAlign w:val="bottom"/>
            <w:tcBorders>
              <w:bottom w:val="single" w:sz="8" w:color="auto"/>
              <w:right w:val="single" w:sz="8" w:color="auto"/>
            </w:tcBorders>
          </w:tcPr>
          <w:p>
            <w:pPr>
              <w:spacing w:after="0"/>
              <w:rPr>
                <w:sz w:val="12"/>
                <w:szCs w:val="12"/>
                <w:color w:val="auto"/>
              </w:rPr>
            </w:pPr>
          </w:p>
        </w:tc>
        <w:tc>
          <w:tcPr>
            <w:tcW w:w="4480" w:type="dxa"/>
            <w:vAlign w:val="bottom"/>
            <w:tcBorders>
              <w:bottom w:val="single" w:sz="8" w:color="auto"/>
            </w:tcBorders>
            <w:gridSpan w:val="3"/>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640" w:type="dxa"/>
            <w:vAlign w:val="bottom"/>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10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640" w:type="dxa"/>
            <w:vAlign w:val="bottom"/>
            <w:tcBorders>
              <w:left w:val="single" w:sz="8" w:color="auto"/>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10</w:t>
            </w:r>
          </w:p>
        </w:tc>
        <w:tc>
          <w:tcPr>
            <w:tcW w:w="6640" w:type="dxa"/>
            <w:vAlign w:val="bottom"/>
            <w:gridSpan w:val="4"/>
          </w:tcPr>
          <w:p>
            <w:pPr>
              <w:ind w:left="160"/>
              <w:spacing w:after="0" w:line="199" w:lineRule="exact"/>
              <w:rPr>
                <w:sz w:val="20"/>
                <w:szCs w:val="20"/>
                <w:color w:val="auto"/>
              </w:rPr>
            </w:pPr>
            <w:r>
              <w:rPr>
                <w:rFonts w:ascii="Arial" w:cs="Arial" w:eastAsia="Arial" w:hAnsi="Arial"/>
                <w:sz w:val="18"/>
                <w:szCs w:val="18"/>
                <w:color w:val="auto"/>
              </w:rPr>
              <w:t>Check if the Aggregate Amount in Row (9) Excludes Certain Shares o</w:t>
            </w:r>
          </w:p>
        </w:tc>
        <w:tc>
          <w:tcPr>
            <w:tcW w:w="104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gridSpan w:val="4"/>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6640" w:type="dxa"/>
            <w:vAlign w:val="bottom"/>
            <w:gridSpan w:val="4"/>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10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664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0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22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CO</w:t>
            </w:r>
          </w:p>
        </w:tc>
        <w:tc>
          <w:tcPr>
            <w:tcW w:w="3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4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378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13G/A</w:t>
            </w:r>
          </w:p>
        </w:tc>
        <w:tc>
          <w:tcPr>
            <w:tcW w:w="3800" w:type="dxa"/>
            <w:vAlign w:val="bottom"/>
            <w:tcBorders>
              <w:top w:val="single" w:sz="8" w:color="auto"/>
              <w:bottom w:val="single" w:sz="8" w:color="auto"/>
              <w:right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rPr>
              <w:t xml:space="preserve">Page 3 ------ </w:t>
            </w:r>
            <w:r>
              <w:rPr>
                <w:rFonts w:ascii="Arial" w:cs="Arial" w:eastAsia="Arial" w:hAnsi="Arial"/>
                <w:sz w:val="18"/>
                <w:szCs w:val="18"/>
                <w:color w:val="auto"/>
              </w:rPr>
              <w:t>of ------</w:t>
            </w:r>
            <w:r>
              <w:rPr>
                <w:rFonts w:ascii="Arial" w:cs="Arial" w:eastAsia="Arial" w:hAnsi="Arial"/>
                <w:sz w:val="18"/>
                <w:szCs w:val="18"/>
                <w:b w:val="1"/>
                <w:bCs w:val="1"/>
                <w:color w:val="auto"/>
              </w:rPr>
              <w:t xml:space="preserve"> 12 Pages</w:t>
            </w:r>
          </w:p>
        </w:tc>
        <w:tc>
          <w:tcPr>
            <w:tcW w:w="0" w:type="dxa"/>
            <w:vAlign w:val="bottom"/>
          </w:tcPr>
          <w:p>
            <w:pPr>
              <w:spacing w:after="0"/>
              <w:rPr>
                <w:sz w:val="1"/>
                <w:szCs w:val="1"/>
                <w:color w:val="auto"/>
              </w:rPr>
            </w:pPr>
          </w:p>
        </w:tc>
      </w:tr>
      <w:tr>
        <w:trPr>
          <w:trHeight w:val="547"/>
        </w:trPr>
        <w:tc>
          <w:tcPr>
            <w:tcW w:w="1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3"/>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0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Names of Reporting Persons/I.R.S. Identification Nos. of Above Persons (Entities Only)</w:t>
            </w: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22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Feldon Invest SA</w:t>
            </w:r>
          </w:p>
        </w:tc>
        <w:tc>
          <w:tcPr>
            <w:tcW w:w="378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620" w:type="dxa"/>
            <w:vAlign w:val="bottom"/>
            <w:tcBorders>
              <w:left w:val="single" w:sz="8" w:color="auto"/>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99"/>
              </w:rPr>
              <w:t>2</w:t>
            </w:r>
          </w:p>
        </w:tc>
        <w:tc>
          <w:tcPr>
            <w:tcW w:w="6000" w:type="dxa"/>
            <w:vAlign w:val="bottom"/>
            <w:gridSpan w:val="3"/>
          </w:tcPr>
          <w:p>
            <w:pPr>
              <w:ind w:left="160"/>
              <w:spacing w:after="0" w:line="199" w:lineRule="exact"/>
              <w:rPr>
                <w:sz w:val="20"/>
                <w:szCs w:val="20"/>
                <w:color w:val="auto"/>
              </w:rPr>
            </w:pPr>
            <w:r>
              <w:rPr>
                <w:rFonts w:ascii="Arial" w:cs="Arial" w:eastAsia="Arial" w:hAnsi="Arial"/>
                <w:sz w:val="18"/>
                <w:szCs w:val="18"/>
                <w:color w:val="auto"/>
              </w:rPr>
              <w:t>Check the Appropriate Box if a Member of a Group</w:t>
            </w:r>
          </w:p>
        </w:tc>
        <w:tc>
          <w:tcPr>
            <w:tcW w:w="1700" w:type="dxa"/>
            <w:vAlign w:val="bottom"/>
            <w:tcBorders>
              <w:right w:val="single" w:sz="8" w:color="auto"/>
            </w:tcBorders>
          </w:tcPr>
          <w:p>
            <w:pPr>
              <w:ind w:left="160"/>
              <w:spacing w:after="0" w:line="199" w:lineRule="exact"/>
              <w:rPr>
                <w:sz w:val="20"/>
                <w:szCs w:val="20"/>
                <w:color w:val="auto"/>
              </w:rPr>
            </w:pPr>
            <w:r>
              <w:rPr>
                <w:rFonts w:ascii="Arial" w:cs="Arial" w:eastAsia="Arial" w:hAnsi="Arial"/>
                <w:sz w:val="18"/>
                <w:szCs w:val="18"/>
                <w:color w:val="auto"/>
              </w:rPr>
              <w:t>(a) o</w:t>
            </w:r>
          </w:p>
        </w:tc>
        <w:tc>
          <w:tcPr>
            <w:tcW w:w="2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2220" w:type="dxa"/>
            <w:vAlign w:val="bottom"/>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780" w:type="dxa"/>
            <w:vAlign w:val="bottom"/>
          </w:tcPr>
          <w:p>
            <w:pPr>
              <w:spacing w:after="0"/>
              <w:rPr>
                <w:sz w:val="18"/>
                <w:szCs w:val="18"/>
                <w:color w:val="auto"/>
              </w:rPr>
            </w:pPr>
          </w:p>
        </w:tc>
        <w:tc>
          <w:tcPr>
            <w:tcW w:w="170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(b)</w:t>
            </w: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tcPr>
          <w:p>
            <w:pPr>
              <w:spacing w:after="0"/>
              <w:rPr>
                <w:sz w:val="20"/>
                <w:szCs w:val="20"/>
                <w:color w:val="auto"/>
              </w:rPr>
            </w:pPr>
          </w:p>
        </w:tc>
        <w:tc>
          <w:tcPr>
            <w:tcW w:w="2220" w:type="dxa"/>
            <w:vAlign w:val="bottom"/>
            <w:gridSpan w:val="2"/>
          </w:tcPr>
          <w:p>
            <w:pPr>
              <w:ind w:left="160"/>
              <w:spacing w:after="0"/>
              <w:rPr>
                <w:sz w:val="20"/>
                <w:szCs w:val="20"/>
                <w:color w:val="auto"/>
              </w:rPr>
            </w:pPr>
            <w:r>
              <w:rPr>
                <w:rFonts w:ascii="Arial" w:cs="Arial" w:eastAsia="Arial" w:hAnsi="Arial"/>
                <w:sz w:val="18"/>
                <w:szCs w:val="18"/>
                <w:color w:val="auto"/>
              </w:rPr>
              <w:t>o</w:t>
            </w:r>
          </w:p>
        </w:tc>
        <w:tc>
          <w:tcPr>
            <w:tcW w:w="378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220" w:type="dxa"/>
            <w:vAlign w:val="bottom"/>
            <w:gridSpan w:val="2"/>
          </w:tcPr>
          <w:p>
            <w:pPr>
              <w:ind w:left="160"/>
              <w:spacing w:after="0"/>
              <w:rPr>
                <w:sz w:val="20"/>
                <w:szCs w:val="20"/>
                <w:color w:val="auto"/>
              </w:rPr>
            </w:pPr>
            <w:r>
              <w:rPr>
                <w:rFonts w:ascii="Arial" w:cs="Arial" w:eastAsia="Arial" w:hAnsi="Arial"/>
                <w:sz w:val="18"/>
                <w:szCs w:val="18"/>
                <w:color w:val="auto"/>
              </w:rPr>
              <w:t>SEC Use Only</w:t>
            </w:r>
          </w:p>
        </w:tc>
        <w:tc>
          <w:tcPr>
            <w:tcW w:w="378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620" w:type="dxa"/>
            <w:vAlign w:val="bottom"/>
            <w:tcBorders>
              <w:left w:val="single" w:sz="8" w:color="auto"/>
              <w:bottom w:val="single" w:sz="8" w:color="auto"/>
              <w:right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3840" w:type="dxa"/>
            <w:vAlign w:val="bottom"/>
            <w:tcBorders>
              <w:bottom w:val="single" w:sz="8" w:color="auto"/>
            </w:tcBorders>
            <w:gridSpan w:val="2"/>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6000" w:type="dxa"/>
            <w:vAlign w:val="bottom"/>
            <w:gridSpan w:val="3"/>
          </w:tcPr>
          <w:p>
            <w:pPr>
              <w:ind w:left="160"/>
              <w:spacing w:after="0"/>
              <w:rPr>
                <w:sz w:val="20"/>
                <w:szCs w:val="20"/>
                <w:color w:val="auto"/>
              </w:rPr>
            </w:pPr>
            <w:r>
              <w:rPr>
                <w:rFonts w:ascii="Arial" w:cs="Arial" w:eastAsia="Arial" w:hAnsi="Arial"/>
                <w:sz w:val="18"/>
                <w:szCs w:val="18"/>
                <w:color w:val="auto"/>
              </w:rPr>
              <w:t>Citizenship or Place of Organization</w:t>
            </w:r>
          </w:p>
        </w:tc>
        <w:tc>
          <w:tcPr>
            <w:tcW w:w="17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22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Panama</w:t>
            </w:r>
          </w:p>
        </w:tc>
        <w:tc>
          <w:tcPr>
            <w:tcW w:w="378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2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70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21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0</w:t>
            </w:r>
          </w:p>
        </w:tc>
        <w:tc>
          <w:tcPr>
            <w:tcW w:w="170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left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2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170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1620" w:type="dxa"/>
            <w:vAlign w:val="bottom"/>
            <w:tcBorders>
              <w:left w:val="single" w:sz="8" w:color="auto"/>
              <w:right w:val="single" w:sz="8" w:color="auto"/>
            </w:tcBorders>
            <w:vMerge w:val="continue"/>
          </w:tcPr>
          <w:p>
            <w:pPr>
              <w:spacing w:after="0"/>
              <w:rPr>
                <w:sz w:val="9"/>
                <w:szCs w:val="9"/>
                <w:color w:val="auto"/>
              </w:rPr>
            </w:pPr>
          </w:p>
        </w:tc>
        <w:tc>
          <w:tcPr>
            <w:tcW w:w="21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Owned by</w:t>
            </w:r>
          </w:p>
        </w:tc>
        <w:tc>
          <w:tcPr>
            <w:tcW w:w="21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4,000,000</w:t>
            </w:r>
          </w:p>
        </w:tc>
        <w:tc>
          <w:tcPr>
            <w:tcW w:w="170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620" w:type="dxa"/>
            <w:vAlign w:val="bottom"/>
            <w:tcBorders>
              <w:left w:val="single" w:sz="8" w:color="auto"/>
              <w:right w:val="single" w:sz="8" w:color="auto"/>
            </w:tcBorders>
            <w:vMerge w:val="continue"/>
          </w:tcPr>
          <w:p>
            <w:pPr>
              <w:spacing w:after="0"/>
              <w:rPr>
                <w:sz w:val="12"/>
                <w:szCs w:val="12"/>
                <w:color w:val="auto"/>
              </w:rPr>
            </w:pPr>
          </w:p>
        </w:tc>
        <w:tc>
          <w:tcPr>
            <w:tcW w:w="216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Each</w:t>
            </w:r>
          </w:p>
        </w:tc>
        <w:tc>
          <w:tcPr>
            <w:tcW w:w="2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0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620" w:type="dxa"/>
            <w:vAlign w:val="bottom"/>
            <w:tcBorders>
              <w:left w:val="single" w:sz="8" w:color="auto"/>
              <w:right w:val="single" w:sz="8" w:color="auto"/>
            </w:tcBorders>
            <w:vMerge w:val="continue"/>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216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0</w:t>
            </w:r>
          </w:p>
        </w:tc>
        <w:tc>
          <w:tcPr>
            <w:tcW w:w="170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1620" w:type="dxa"/>
            <w:vAlign w:val="bottom"/>
            <w:tcBorders>
              <w:left w:val="single" w:sz="8" w:color="auto"/>
              <w:right w:val="single" w:sz="8" w:color="auto"/>
            </w:tcBorders>
            <w:vMerge w:val="continue"/>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620" w:type="dxa"/>
            <w:vAlign w:val="bottom"/>
            <w:tcBorders>
              <w:left w:val="single" w:sz="8" w:color="auto"/>
              <w:right w:val="single" w:sz="8" w:color="auto"/>
            </w:tcBorders>
            <w:vMerge w:val="continue"/>
          </w:tcPr>
          <w:p>
            <w:pPr>
              <w:spacing w:after="0"/>
              <w:rPr>
                <w:sz w:val="6"/>
                <w:szCs w:val="6"/>
                <w:color w:val="auto"/>
              </w:rPr>
            </w:pPr>
          </w:p>
        </w:tc>
        <w:tc>
          <w:tcPr>
            <w:tcW w:w="21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6"/>
                <w:szCs w:val="6"/>
                <w:color w:val="auto"/>
              </w:rPr>
            </w:pPr>
          </w:p>
        </w:tc>
        <w:tc>
          <w:tcPr>
            <w:tcW w:w="37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700" w:type="dxa"/>
            <w:vAlign w:val="bottom"/>
          </w:tcPr>
          <w:p>
            <w:pPr>
              <w:spacing w:after="0"/>
              <w:rPr>
                <w:sz w:val="6"/>
                <w:szCs w:val="6"/>
                <w:color w:val="auto"/>
              </w:rPr>
            </w:pPr>
          </w:p>
        </w:tc>
        <w:tc>
          <w:tcPr>
            <w:tcW w:w="2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right w:val="single" w:sz="8" w:color="auto"/>
            </w:tcBorders>
          </w:tcPr>
          <w:p>
            <w:pPr>
              <w:spacing w:after="0"/>
              <w:rPr>
                <w:sz w:val="13"/>
                <w:szCs w:val="13"/>
                <w:color w:val="auto"/>
              </w:rPr>
            </w:pPr>
          </w:p>
        </w:tc>
        <w:tc>
          <w:tcPr>
            <w:tcW w:w="216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378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Person With</w:t>
            </w:r>
          </w:p>
        </w:tc>
        <w:tc>
          <w:tcPr>
            <w:tcW w:w="21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vMerge w:val="restart"/>
          </w:tcPr>
          <w:p>
            <w:pPr>
              <w:ind w:left="100"/>
              <w:spacing w:after="0"/>
              <w:rPr>
                <w:sz w:val="20"/>
                <w:szCs w:val="20"/>
                <w:color w:val="auto"/>
              </w:rPr>
            </w:pPr>
            <w:r>
              <w:rPr>
                <w:rFonts w:ascii="Arial" w:cs="Arial" w:eastAsia="Arial" w:hAnsi="Arial"/>
                <w:sz w:val="18"/>
                <w:szCs w:val="18"/>
                <w:color w:val="auto"/>
              </w:rPr>
              <w:t>4,000,000</w:t>
            </w:r>
          </w:p>
        </w:tc>
        <w:tc>
          <w:tcPr>
            <w:tcW w:w="170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620" w:type="dxa"/>
            <w:vAlign w:val="bottom"/>
            <w:tcBorders>
              <w:left w:val="single" w:sz="8" w:color="auto"/>
              <w:right w:val="single" w:sz="8" w:color="auto"/>
            </w:tcBorders>
          </w:tcPr>
          <w:p>
            <w:pPr>
              <w:spacing w:after="0"/>
              <w:rPr>
                <w:sz w:val="11"/>
                <w:szCs w:val="11"/>
                <w:color w:val="auto"/>
              </w:rPr>
            </w:pPr>
          </w:p>
        </w:tc>
        <w:tc>
          <w:tcPr>
            <w:tcW w:w="2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2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620" w:type="dxa"/>
            <w:vAlign w:val="bottom"/>
            <w:tcBorders>
              <w:left w:val="single" w:sz="8" w:color="auto"/>
              <w:bottom w:val="single" w:sz="8" w:color="auto"/>
              <w:right w:val="single" w:sz="8" w:color="auto"/>
            </w:tcBorders>
          </w:tcPr>
          <w:p>
            <w:pPr>
              <w:spacing w:after="0"/>
              <w:rPr>
                <w:sz w:val="12"/>
                <w:szCs w:val="12"/>
                <w:color w:val="auto"/>
              </w:rPr>
            </w:pPr>
          </w:p>
        </w:tc>
        <w:tc>
          <w:tcPr>
            <w:tcW w:w="2160" w:type="dxa"/>
            <w:vAlign w:val="bottom"/>
            <w:tcBorders>
              <w:bottom w:val="single" w:sz="8" w:color="auto"/>
              <w:right w:val="single" w:sz="8" w:color="auto"/>
            </w:tcBorders>
          </w:tcPr>
          <w:p>
            <w:pPr>
              <w:spacing w:after="0"/>
              <w:rPr>
                <w:sz w:val="12"/>
                <w:szCs w:val="12"/>
                <w:color w:val="auto"/>
              </w:rPr>
            </w:pPr>
          </w:p>
        </w:tc>
        <w:tc>
          <w:tcPr>
            <w:tcW w:w="3840" w:type="dxa"/>
            <w:vAlign w:val="bottom"/>
            <w:tcBorders>
              <w:bottom w:val="single" w:sz="8" w:color="auto"/>
            </w:tcBorders>
            <w:gridSpan w:val="2"/>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6000" w:type="dxa"/>
            <w:vAlign w:val="bottom"/>
            <w:gridSpan w:val="3"/>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170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4,000,000</w:t>
            </w:r>
          </w:p>
        </w:tc>
        <w:tc>
          <w:tcPr>
            <w:tcW w:w="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620" w:type="dxa"/>
            <w:vAlign w:val="bottom"/>
            <w:tcBorders>
              <w:left w:val="single" w:sz="8" w:color="auto"/>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10</w:t>
            </w:r>
          </w:p>
        </w:tc>
        <w:tc>
          <w:tcPr>
            <w:tcW w:w="6000" w:type="dxa"/>
            <w:vAlign w:val="bottom"/>
            <w:gridSpan w:val="3"/>
          </w:tcPr>
          <w:p>
            <w:pPr>
              <w:ind w:left="160"/>
              <w:spacing w:after="0" w:line="199" w:lineRule="exact"/>
              <w:rPr>
                <w:sz w:val="20"/>
                <w:szCs w:val="20"/>
                <w:color w:val="auto"/>
              </w:rPr>
            </w:pPr>
            <w:r>
              <w:rPr>
                <w:rFonts w:ascii="Arial" w:cs="Arial" w:eastAsia="Arial" w:hAnsi="Arial"/>
                <w:sz w:val="18"/>
                <w:szCs w:val="18"/>
                <w:color w:val="auto"/>
              </w:rPr>
              <w:t>Check if the Aggregate Amount in Row (9) Excludes Certain Shares o</w:t>
            </w:r>
          </w:p>
        </w:tc>
        <w:tc>
          <w:tcPr>
            <w:tcW w:w="170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tcPr>
          <w:p>
            <w:pPr>
              <w:spacing w:after="0"/>
              <w:rPr>
                <w:sz w:val="20"/>
                <w:szCs w:val="20"/>
                <w:color w:val="auto"/>
              </w:rPr>
            </w:pPr>
          </w:p>
        </w:tc>
        <w:tc>
          <w:tcPr>
            <w:tcW w:w="2220" w:type="dxa"/>
            <w:vAlign w:val="bottom"/>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gridSpan w:val="3"/>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6000" w:type="dxa"/>
            <w:vAlign w:val="bottom"/>
            <w:gridSpan w:val="3"/>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170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7.4%</w:t>
            </w:r>
          </w:p>
        </w:tc>
        <w:tc>
          <w:tcPr>
            <w:tcW w:w="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6000" w:type="dxa"/>
            <w:vAlign w:val="bottom"/>
            <w:gridSpan w:val="3"/>
          </w:tcPr>
          <w:p>
            <w:pPr>
              <w:ind w:left="16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70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22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CO</w:t>
            </w:r>
          </w:p>
        </w:tc>
        <w:tc>
          <w:tcPr>
            <w:tcW w:w="3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7"/>
        </w:trPr>
        <w:tc>
          <w:tcPr>
            <w:tcW w:w="1880" w:type="dxa"/>
            <w:vAlign w:val="bottom"/>
            <w:tcBorders>
              <w:top w:val="single" w:sz="8" w:color="auto"/>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3"/>
              </w:rPr>
              <w:t>CUSIP No. 75886F 10 7</w:t>
            </w:r>
          </w:p>
        </w:tc>
        <w:tc>
          <w:tcPr>
            <w:tcW w:w="1960" w:type="dxa"/>
            <w:vAlign w:val="bottom"/>
            <w:tcBorders>
              <w:top w:val="single" w:sz="8" w:color="auto"/>
              <w:bottom w:val="single" w:sz="8" w:color="auto"/>
              <w:right w:val="single" w:sz="8" w:color="auto"/>
            </w:tcBorders>
          </w:tcPr>
          <w:p>
            <w:pPr>
              <w:spacing w:after="0"/>
              <w:rPr>
                <w:sz w:val="22"/>
                <w:szCs w:val="22"/>
                <w:color w:val="auto"/>
              </w:rPr>
            </w:pPr>
          </w:p>
        </w:tc>
        <w:tc>
          <w:tcPr>
            <w:tcW w:w="378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13G/A</w:t>
            </w:r>
          </w:p>
        </w:tc>
        <w:tc>
          <w:tcPr>
            <w:tcW w:w="700" w:type="dxa"/>
            <w:vAlign w:val="bottom"/>
            <w:tcBorders>
              <w:top w:val="single" w:sz="8" w:color="auto"/>
              <w:bottom w:val="single" w:sz="8" w:color="auto"/>
            </w:tcBorders>
          </w:tcPr>
          <w:p>
            <w:pPr>
              <w:spacing w:after="0"/>
              <w:rPr>
                <w:sz w:val="22"/>
                <w:szCs w:val="22"/>
                <w:color w:val="auto"/>
              </w:rPr>
            </w:pPr>
          </w:p>
        </w:tc>
        <w:tc>
          <w:tcPr>
            <w:tcW w:w="310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 xml:space="preserve">Page 4 ------ </w:t>
            </w:r>
            <w:r>
              <w:rPr>
                <w:rFonts w:ascii="Arial" w:cs="Arial" w:eastAsia="Arial" w:hAnsi="Arial"/>
                <w:sz w:val="18"/>
                <w:szCs w:val="18"/>
                <w:color w:val="auto"/>
              </w:rPr>
              <w:t>of -------</w:t>
            </w:r>
            <w:r>
              <w:rPr>
                <w:rFonts w:ascii="Arial" w:cs="Arial" w:eastAsia="Arial" w:hAnsi="Arial"/>
                <w:sz w:val="18"/>
                <w:szCs w:val="18"/>
                <w:b w:val="1"/>
                <w:bCs w:val="1"/>
                <w:color w:val="auto"/>
              </w:rPr>
              <w:t xml:space="preserve"> 12 Pages</w:t>
            </w:r>
          </w:p>
        </w:tc>
        <w:tc>
          <w:tcPr>
            <w:tcW w:w="0" w:type="dxa"/>
            <w:vAlign w:val="bottom"/>
          </w:tcPr>
          <w:p>
            <w:pPr>
              <w:spacing w:after="0"/>
              <w:rPr>
                <w:sz w:val="1"/>
                <w:szCs w:val="1"/>
                <w:color w:val="auto"/>
              </w:rPr>
            </w:pPr>
          </w:p>
        </w:tc>
      </w:tr>
      <w:tr>
        <w:trPr>
          <w:trHeight w:val="520"/>
        </w:trPr>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3"/>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0"/>
                <w:szCs w:val="20"/>
                <w:color w:val="auto"/>
              </w:rPr>
            </w:pPr>
          </w:p>
        </w:tc>
        <w:tc>
          <w:tcPr>
            <w:tcW w:w="6440" w:type="dxa"/>
            <w:vAlign w:val="bottom"/>
            <w:gridSpan w:val="3"/>
          </w:tcPr>
          <w:p>
            <w:pPr>
              <w:ind w:left="40"/>
              <w:spacing w:after="0"/>
              <w:rPr>
                <w:sz w:val="20"/>
                <w:szCs w:val="20"/>
                <w:color w:val="auto"/>
              </w:rPr>
            </w:pPr>
            <w:r>
              <w:rPr>
                <w:rFonts w:ascii="Arial" w:cs="Arial" w:eastAsia="Arial" w:hAnsi="Arial"/>
                <w:sz w:val="18"/>
                <w:szCs w:val="18"/>
                <w:color w:val="auto"/>
                <w:w w:val="91"/>
              </w:rPr>
              <w:t>Names of Reporting Persons/I.R.S. Identification Nos. of Above Persons (Entities Only)</w:t>
            </w:r>
          </w:p>
        </w:tc>
        <w:tc>
          <w:tcPr>
            <w:tcW w:w="82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Emfeld Ltd</w:t>
            </w:r>
          </w:p>
        </w:tc>
        <w:tc>
          <w:tcPr>
            <w:tcW w:w="3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2"/>
                <w:szCs w:val="22"/>
                <w:color w:val="auto"/>
              </w:rPr>
            </w:pPr>
          </w:p>
        </w:tc>
        <w:tc>
          <w:tcPr>
            <w:tcW w:w="644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8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1"/>
              </w:rPr>
              <w:t>(a) o</w:t>
            </w:r>
          </w:p>
        </w:tc>
        <w:tc>
          <w:tcPr>
            <w:tcW w:w="2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760" w:type="dxa"/>
            <w:vAlign w:val="bottom"/>
            <w:tcBorders>
              <w:left w:val="single" w:sz="8" w:color="auto"/>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(b) o</w:t>
            </w:r>
          </w:p>
        </w:tc>
        <w:tc>
          <w:tcPr>
            <w:tcW w:w="3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0"/>
                <w:szCs w:val="20"/>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3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760" w:type="dxa"/>
            <w:vAlign w:val="bottom"/>
            <w:tcBorders>
              <w:left w:val="single" w:sz="8" w:color="auto"/>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40" w:type="dxa"/>
            <w:vAlign w:val="bottom"/>
            <w:tcBorders>
              <w:bottom w:val="single" w:sz="8" w:color="auto"/>
            </w:tcBorders>
            <w:gridSpan w:val="3"/>
          </w:tcPr>
          <w:p>
            <w:pPr>
              <w:spacing w:after="0"/>
              <w:rPr>
                <w:sz w:val="22"/>
                <w:szCs w:val="22"/>
                <w:color w:val="auto"/>
              </w:rPr>
            </w:pPr>
          </w:p>
        </w:tc>
        <w:tc>
          <w:tcPr>
            <w:tcW w:w="82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0"/>
                <w:szCs w:val="20"/>
                <w:color w:val="auto"/>
              </w:rPr>
            </w:pPr>
          </w:p>
        </w:tc>
        <w:tc>
          <w:tcPr>
            <w:tcW w:w="644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82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Cayman Islands</w:t>
            </w:r>
          </w:p>
        </w:tc>
        <w:tc>
          <w:tcPr>
            <w:tcW w:w="3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20"/>
                <w:szCs w:val="20"/>
                <w:color w:val="auto"/>
              </w:rPr>
            </w:pPr>
          </w:p>
        </w:tc>
        <w:tc>
          <w:tcPr>
            <w:tcW w:w="1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4480" w:type="dxa"/>
            <w:vAlign w:val="bottom"/>
            <w:gridSpan w:val="2"/>
          </w:tcPr>
          <w:p>
            <w:pPr>
              <w:ind w:left="160"/>
              <w:spacing w:after="0"/>
              <w:rPr>
                <w:sz w:val="20"/>
                <w:szCs w:val="20"/>
                <w:color w:val="auto"/>
              </w:rPr>
            </w:pPr>
            <w:r>
              <w:rPr>
                <w:rFonts w:ascii="Arial" w:cs="Arial" w:eastAsia="Arial" w:hAnsi="Arial"/>
                <w:sz w:val="18"/>
                <w:szCs w:val="18"/>
                <w:color w:val="auto"/>
              </w:rPr>
              <w:t>Sole Voting Power</w:t>
            </w:r>
          </w:p>
        </w:tc>
        <w:tc>
          <w:tcPr>
            <w:tcW w:w="82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760" w:type="dxa"/>
            <w:vAlign w:val="bottom"/>
            <w:tcBorders>
              <w:left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4480" w:type="dxa"/>
            <w:vAlign w:val="bottom"/>
            <w:tcBorders>
              <w:bottom w:val="single" w:sz="8" w:color="auto"/>
            </w:tcBorders>
            <w:gridSpan w:val="2"/>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120" w:type="dxa"/>
            <w:vAlign w:val="bottom"/>
          </w:tcPr>
          <w:p>
            <w:pPr>
              <w:spacing w:after="0"/>
              <w:rPr>
                <w:sz w:val="20"/>
                <w:szCs w:val="20"/>
                <w:color w:val="auto"/>
              </w:rPr>
            </w:pPr>
          </w:p>
        </w:tc>
        <w:tc>
          <w:tcPr>
            <w:tcW w:w="1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4480" w:type="dxa"/>
            <w:vAlign w:val="bottom"/>
            <w:gridSpan w:val="2"/>
          </w:tcPr>
          <w:p>
            <w:pPr>
              <w:ind w:left="160"/>
              <w:spacing w:after="0"/>
              <w:rPr>
                <w:sz w:val="20"/>
                <w:szCs w:val="20"/>
                <w:color w:val="auto"/>
              </w:rPr>
            </w:pPr>
            <w:r>
              <w:rPr>
                <w:rFonts w:ascii="Arial" w:cs="Arial" w:eastAsia="Arial" w:hAnsi="Arial"/>
                <w:sz w:val="18"/>
                <w:szCs w:val="18"/>
                <w:color w:val="auto"/>
              </w:rPr>
              <w:t>Shared Voting Power</w:t>
            </w:r>
          </w:p>
        </w:tc>
        <w:tc>
          <w:tcPr>
            <w:tcW w:w="82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176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1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Owned by</w:t>
            </w:r>
          </w:p>
        </w:tc>
        <w:tc>
          <w:tcPr>
            <w:tcW w:w="12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4,000,000</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76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Each</w:t>
            </w:r>
          </w:p>
        </w:tc>
        <w:tc>
          <w:tcPr>
            <w:tcW w:w="120" w:type="dxa"/>
            <w:vAlign w:val="bottom"/>
          </w:tcPr>
          <w:p>
            <w:pPr>
              <w:spacing w:after="0"/>
              <w:rPr>
                <w:sz w:val="20"/>
                <w:szCs w:val="20"/>
                <w:color w:val="auto"/>
              </w:rPr>
            </w:pPr>
          </w:p>
        </w:tc>
        <w:tc>
          <w:tcPr>
            <w:tcW w:w="1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4480" w:type="dxa"/>
            <w:vAlign w:val="bottom"/>
            <w:gridSpan w:val="2"/>
          </w:tcPr>
          <w:p>
            <w:pPr>
              <w:ind w:left="160"/>
              <w:spacing w:after="0"/>
              <w:rPr>
                <w:sz w:val="20"/>
                <w:szCs w:val="20"/>
                <w:color w:val="auto"/>
              </w:rPr>
            </w:pPr>
            <w:r>
              <w:rPr>
                <w:rFonts w:ascii="Arial" w:cs="Arial" w:eastAsia="Arial" w:hAnsi="Arial"/>
                <w:sz w:val="18"/>
                <w:szCs w:val="18"/>
                <w:color w:val="auto"/>
              </w:rPr>
              <w:t>Sole Dispositive Power</w:t>
            </w:r>
          </w:p>
        </w:tc>
        <w:tc>
          <w:tcPr>
            <w:tcW w:w="82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760" w:type="dxa"/>
            <w:vAlign w:val="bottom"/>
            <w:tcBorders>
              <w:left w:val="single" w:sz="8" w:color="auto"/>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120" w:type="dxa"/>
            <w:vAlign w:val="bottom"/>
          </w:tcPr>
          <w:p>
            <w:pPr>
              <w:spacing w:after="0"/>
              <w:rPr>
                <w:sz w:val="22"/>
                <w:szCs w:val="22"/>
                <w:color w:val="auto"/>
              </w:rPr>
            </w:pPr>
          </w:p>
        </w:tc>
        <w:tc>
          <w:tcPr>
            <w:tcW w:w="1960" w:type="dxa"/>
            <w:vAlign w:val="bottom"/>
            <w:tcBorders>
              <w:right w:val="single" w:sz="8" w:color="auto"/>
            </w:tcBorders>
          </w:tcPr>
          <w:p>
            <w:pPr>
              <w:spacing w:after="0"/>
              <w:rPr>
                <w:sz w:val="22"/>
                <w:szCs w:val="22"/>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1760" w:type="dxa"/>
            <w:vAlign w:val="bottom"/>
            <w:tcBorders>
              <w:left w:val="single" w:sz="8" w:color="auto"/>
              <w:right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760" w:type="dxa"/>
            <w:vAlign w:val="bottom"/>
            <w:tcBorders>
              <w:left w:val="single" w:sz="8" w:color="auto"/>
              <w:right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4480" w:type="dxa"/>
            <w:vAlign w:val="bottom"/>
            <w:gridSpan w:val="2"/>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820" w:type="dxa"/>
            <w:vAlign w:val="bottom"/>
          </w:tcPr>
          <w:p>
            <w:pPr>
              <w:spacing w:after="0"/>
              <w:rPr>
                <w:sz w:val="6"/>
                <w:szCs w:val="6"/>
                <w:color w:val="auto"/>
              </w:rPr>
            </w:pP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7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Borders>
              <w:right w:val="single" w:sz="8" w:color="auto"/>
            </w:tcBorders>
            <w:vMerge w:val="continue"/>
          </w:tcPr>
          <w:p>
            <w:pPr>
              <w:spacing w:after="0"/>
              <w:rPr>
                <w:sz w:val="13"/>
                <w:szCs w:val="13"/>
                <w:color w:val="auto"/>
              </w:rPr>
            </w:pPr>
          </w:p>
        </w:tc>
        <w:tc>
          <w:tcPr>
            <w:tcW w:w="44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2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Person With</w:t>
            </w:r>
          </w:p>
        </w:tc>
        <w:tc>
          <w:tcPr>
            <w:tcW w:w="12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4,000,000</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6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37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4480" w:type="dxa"/>
            <w:vAlign w:val="bottom"/>
            <w:tcBorders>
              <w:bottom w:val="single" w:sz="8" w:color="auto"/>
            </w:tcBorders>
            <w:gridSpan w:val="2"/>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20"/>
                <w:szCs w:val="20"/>
                <w:color w:val="auto"/>
              </w:rPr>
            </w:pPr>
          </w:p>
        </w:tc>
        <w:tc>
          <w:tcPr>
            <w:tcW w:w="644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82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4,000,000</w:t>
            </w:r>
          </w:p>
        </w:tc>
        <w:tc>
          <w:tcPr>
            <w:tcW w:w="3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760" w:type="dxa"/>
            <w:vAlign w:val="bottom"/>
            <w:tcBorders>
              <w:left w:val="single" w:sz="8" w:color="auto"/>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7"/>
                <w:szCs w:val="17"/>
                <w:color w:val="auto"/>
              </w:rPr>
            </w:pPr>
          </w:p>
        </w:tc>
        <w:tc>
          <w:tcPr>
            <w:tcW w:w="6440" w:type="dxa"/>
            <w:vAlign w:val="bottom"/>
            <w:gridSpan w:val="3"/>
          </w:tcPr>
          <w:p>
            <w:pPr>
              <w:ind w:left="40"/>
              <w:spacing w:after="0" w:line="199" w:lineRule="exact"/>
              <w:rPr>
                <w:sz w:val="20"/>
                <w:szCs w:val="20"/>
                <w:color w:val="auto"/>
              </w:rPr>
            </w:pPr>
            <w:r>
              <w:rPr>
                <w:rFonts w:ascii="Arial" w:cs="Arial" w:eastAsia="Arial" w:hAnsi="Arial"/>
                <w:sz w:val="18"/>
                <w:szCs w:val="18"/>
                <w:color w:val="auto"/>
              </w:rPr>
              <w:t>Check if the Aggregate Amount in Row (9) Excludes Certain Shares o</w:t>
            </w:r>
          </w:p>
        </w:tc>
        <w:tc>
          <w:tcPr>
            <w:tcW w:w="820" w:type="dxa"/>
            <w:vAlign w:val="bottom"/>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3"/>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20"/>
                <w:szCs w:val="20"/>
                <w:color w:val="auto"/>
              </w:rPr>
            </w:pPr>
          </w:p>
        </w:tc>
        <w:tc>
          <w:tcPr>
            <w:tcW w:w="644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82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7.4%</w:t>
            </w:r>
          </w:p>
        </w:tc>
        <w:tc>
          <w:tcPr>
            <w:tcW w:w="3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0"/>
                <w:szCs w:val="20"/>
                <w:color w:val="auto"/>
              </w:rPr>
            </w:pPr>
          </w:p>
        </w:tc>
        <w:tc>
          <w:tcPr>
            <w:tcW w:w="644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82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w:t>
            </w:r>
          </w:p>
        </w:tc>
        <w:tc>
          <w:tcPr>
            <w:tcW w:w="3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7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378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13G/A</w:t>
            </w:r>
          </w:p>
        </w:tc>
        <w:tc>
          <w:tcPr>
            <w:tcW w:w="640" w:type="dxa"/>
            <w:vAlign w:val="bottom"/>
            <w:tcBorders>
              <w:top w:val="single" w:sz="8" w:color="auto"/>
              <w:bottom w:val="single" w:sz="8" w:color="auto"/>
            </w:tcBorders>
          </w:tcPr>
          <w:p>
            <w:pPr>
              <w:spacing w:after="0"/>
              <w:rPr>
                <w:sz w:val="22"/>
                <w:szCs w:val="22"/>
                <w:color w:val="auto"/>
              </w:rPr>
            </w:pPr>
          </w:p>
        </w:tc>
        <w:tc>
          <w:tcPr>
            <w:tcW w:w="316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 xml:space="preserve">Page 5 ------ </w:t>
            </w:r>
            <w:r>
              <w:rPr>
                <w:rFonts w:ascii="Arial" w:cs="Arial" w:eastAsia="Arial" w:hAnsi="Arial"/>
                <w:sz w:val="18"/>
                <w:szCs w:val="18"/>
                <w:color w:val="auto"/>
              </w:rPr>
              <w:t>of -------</w:t>
            </w:r>
            <w:r>
              <w:rPr>
                <w:rFonts w:ascii="Arial" w:cs="Arial" w:eastAsia="Arial" w:hAnsi="Arial"/>
                <w:sz w:val="18"/>
                <w:szCs w:val="18"/>
                <w:b w:val="1"/>
                <w:bCs w:val="1"/>
                <w:color w:val="auto"/>
              </w:rPr>
              <w:t xml:space="preserve"> 12 Pages</w:t>
            </w:r>
          </w:p>
        </w:tc>
        <w:tc>
          <w:tcPr>
            <w:tcW w:w="0" w:type="dxa"/>
            <w:vAlign w:val="bottom"/>
          </w:tcPr>
          <w:p>
            <w:pPr>
              <w:spacing w:after="0"/>
              <w:rPr>
                <w:sz w:val="1"/>
                <w:szCs w:val="1"/>
                <w:color w:val="auto"/>
              </w:rPr>
            </w:pPr>
          </w:p>
        </w:tc>
      </w:tr>
      <w:tr>
        <w:trPr>
          <w:trHeight w:val="547"/>
        </w:trPr>
        <w:tc>
          <w:tcPr>
            <w:tcW w:w="16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3"/>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6620" w:type="dxa"/>
            <w:vAlign w:val="bottom"/>
            <w:gridSpan w:val="4"/>
          </w:tcPr>
          <w:p>
            <w:pPr>
              <w:ind w:left="160"/>
              <w:spacing w:after="0"/>
              <w:rPr>
                <w:sz w:val="20"/>
                <w:szCs w:val="20"/>
                <w:color w:val="auto"/>
              </w:rPr>
            </w:pPr>
            <w:r>
              <w:rPr>
                <w:rFonts w:ascii="Arial" w:cs="Arial" w:eastAsia="Arial" w:hAnsi="Arial"/>
                <w:sz w:val="18"/>
                <w:szCs w:val="18"/>
                <w:color w:val="auto"/>
                <w:w w:val="92"/>
              </w:rPr>
              <w:t>Names of Reporting Persons/I.R.S. Identification Nos. of Above Persons (Entities Only)</w:t>
            </w:r>
          </w:p>
        </w:tc>
        <w:tc>
          <w:tcPr>
            <w:tcW w:w="106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22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Bertarelli &amp; Cie</w:t>
            </w:r>
          </w:p>
        </w:tc>
        <w:tc>
          <w:tcPr>
            <w:tcW w:w="3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6620" w:type="dxa"/>
            <w:vAlign w:val="bottom"/>
            <w:gridSpan w:val="4"/>
          </w:tcPr>
          <w:p>
            <w:pPr>
              <w:ind w:left="160"/>
              <w:spacing w:after="0"/>
              <w:rPr>
                <w:sz w:val="20"/>
                <w:szCs w:val="20"/>
                <w:color w:val="auto"/>
              </w:rPr>
            </w:pPr>
            <w:r>
              <w:rPr>
                <w:rFonts w:ascii="Arial" w:cs="Arial" w:eastAsia="Arial" w:hAnsi="Arial"/>
                <w:sz w:val="18"/>
                <w:szCs w:val="18"/>
                <w:color w:val="auto"/>
              </w:rPr>
              <w:t>Check the Appropriate Box if a Member of a Group</w:t>
            </w:r>
          </w:p>
        </w:tc>
        <w:tc>
          <w:tcPr>
            <w:tcW w:w="10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(a) o</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640" w:type="dxa"/>
            <w:vAlign w:val="bottom"/>
            <w:tcBorders>
              <w:left w:val="single" w:sz="8" w:color="auto"/>
              <w:right w:val="single" w:sz="8" w:color="auto"/>
            </w:tcBorders>
          </w:tcPr>
          <w:p>
            <w:pPr>
              <w:spacing w:after="0"/>
              <w:rPr>
                <w:sz w:val="23"/>
                <w:szCs w:val="23"/>
                <w:color w:val="auto"/>
              </w:rPr>
            </w:pP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6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(b)</w:t>
            </w:r>
          </w:p>
        </w:tc>
        <w:tc>
          <w:tcPr>
            <w:tcW w:w="2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o</w:t>
            </w:r>
          </w:p>
        </w:tc>
        <w:tc>
          <w:tcPr>
            <w:tcW w:w="3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SEC Use Only</w:t>
            </w:r>
          </w:p>
        </w:tc>
        <w:tc>
          <w:tcPr>
            <w:tcW w:w="3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640" w:type="dxa"/>
            <w:vAlign w:val="bottom"/>
            <w:tcBorders>
              <w:left w:val="single" w:sz="8" w:color="auto"/>
              <w:bottom w:val="single" w:sz="8" w:color="auto"/>
              <w:right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4460" w:type="dxa"/>
            <w:vAlign w:val="bottom"/>
            <w:tcBorders>
              <w:bottom w:val="single" w:sz="8" w:color="auto"/>
            </w:tcBorders>
            <w:gridSpan w:val="3"/>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6620" w:type="dxa"/>
            <w:vAlign w:val="bottom"/>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106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22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Switzerland</w:t>
            </w:r>
          </w:p>
        </w:tc>
        <w:tc>
          <w:tcPr>
            <w:tcW w:w="3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2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Sole Voting Power</w:t>
            </w:r>
          </w:p>
        </w:tc>
        <w:tc>
          <w:tcPr>
            <w:tcW w:w="10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21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40" w:type="dxa"/>
            <w:vAlign w:val="bottom"/>
            <w:tcBorders>
              <w:left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20" w:type="dxa"/>
            <w:vAlign w:val="bottom"/>
            <w:tcBorders>
              <w:bottom w:val="single" w:sz="8" w:color="auto"/>
            </w:tcBorders>
            <w:gridSpan w:val="2"/>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2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Shared Voting Power</w:t>
            </w:r>
          </w:p>
        </w:tc>
        <w:tc>
          <w:tcPr>
            <w:tcW w:w="10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1640" w:type="dxa"/>
            <w:vAlign w:val="bottom"/>
            <w:tcBorders>
              <w:left w:val="single" w:sz="8" w:color="auto"/>
              <w:right w:val="single" w:sz="8" w:color="auto"/>
            </w:tcBorders>
            <w:vMerge w:val="continue"/>
          </w:tcPr>
          <w:p>
            <w:pPr>
              <w:spacing w:after="0"/>
              <w:rPr>
                <w:sz w:val="9"/>
                <w:szCs w:val="9"/>
                <w:color w:val="auto"/>
              </w:rPr>
            </w:pPr>
          </w:p>
        </w:tc>
        <w:tc>
          <w:tcPr>
            <w:tcW w:w="21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Owned by</w:t>
            </w:r>
          </w:p>
        </w:tc>
        <w:tc>
          <w:tcPr>
            <w:tcW w:w="21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vMerge w:val="continue"/>
          </w:tcPr>
          <w:p>
            <w:pPr>
              <w:spacing w:after="0"/>
              <w:rPr>
                <w:sz w:val="12"/>
                <w:szCs w:val="12"/>
                <w:color w:val="auto"/>
              </w:rPr>
            </w:pPr>
          </w:p>
        </w:tc>
        <w:tc>
          <w:tcPr>
            <w:tcW w:w="21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Each</w:t>
            </w:r>
          </w:p>
        </w:tc>
        <w:tc>
          <w:tcPr>
            <w:tcW w:w="2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Sole Dispositive Power</w:t>
            </w:r>
          </w:p>
        </w:tc>
        <w:tc>
          <w:tcPr>
            <w:tcW w:w="10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vMerge w:val="continue"/>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216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1640" w:type="dxa"/>
            <w:vAlign w:val="bottom"/>
            <w:tcBorders>
              <w:left w:val="single" w:sz="8" w:color="auto"/>
              <w:right w:val="single" w:sz="8" w:color="auto"/>
            </w:tcBorders>
            <w:vMerge w:val="continue"/>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640" w:type="dxa"/>
            <w:vAlign w:val="bottom"/>
            <w:tcBorders>
              <w:left w:val="single" w:sz="8" w:color="auto"/>
              <w:right w:val="single" w:sz="8" w:color="auto"/>
            </w:tcBorders>
            <w:vMerge w:val="continue"/>
          </w:tcPr>
          <w:p>
            <w:pPr>
              <w:spacing w:after="0"/>
              <w:rPr>
                <w:sz w:val="6"/>
                <w:szCs w:val="6"/>
                <w:color w:val="auto"/>
              </w:rPr>
            </w:pPr>
          </w:p>
        </w:tc>
        <w:tc>
          <w:tcPr>
            <w:tcW w:w="21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6"/>
                <w:szCs w:val="6"/>
                <w:color w:val="auto"/>
              </w:rPr>
            </w:pPr>
          </w:p>
        </w:tc>
        <w:tc>
          <w:tcPr>
            <w:tcW w:w="4420" w:type="dxa"/>
            <w:vAlign w:val="bottom"/>
            <w:gridSpan w:val="2"/>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1060" w:type="dxa"/>
            <w:vAlign w:val="bottom"/>
          </w:tcPr>
          <w:p>
            <w:pPr>
              <w:spacing w:after="0"/>
              <w:rPr>
                <w:sz w:val="6"/>
                <w:szCs w:val="6"/>
                <w:color w:val="auto"/>
              </w:rPr>
            </w:pPr>
          </w:p>
        </w:tc>
        <w:tc>
          <w:tcPr>
            <w:tcW w:w="2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640" w:type="dxa"/>
            <w:vAlign w:val="bottom"/>
            <w:tcBorders>
              <w:left w:val="single" w:sz="8" w:color="auto"/>
              <w:right w:val="single" w:sz="8" w:color="auto"/>
            </w:tcBorders>
          </w:tcPr>
          <w:p>
            <w:pPr>
              <w:spacing w:after="0"/>
              <w:rPr>
                <w:sz w:val="13"/>
                <w:szCs w:val="13"/>
                <w:color w:val="auto"/>
              </w:rPr>
            </w:pPr>
          </w:p>
        </w:tc>
        <w:tc>
          <w:tcPr>
            <w:tcW w:w="216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442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Person With</w:t>
            </w:r>
          </w:p>
        </w:tc>
        <w:tc>
          <w:tcPr>
            <w:tcW w:w="21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2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78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bottom w:val="single" w:sz="8" w:color="auto"/>
              <w:right w:val="single" w:sz="8" w:color="auto"/>
            </w:tcBorders>
          </w:tcPr>
          <w:p>
            <w:pPr>
              <w:spacing w:after="0"/>
              <w:rPr>
                <w:sz w:val="12"/>
                <w:szCs w:val="12"/>
                <w:color w:val="auto"/>
              </w:rPr>
            </w:pPr>
          </w:p>
        </w:tc>
        <w:tc>
          <w:tcPr>
            <w:tcW w:w="2160" w:type="dxa"/>
            <w:vAlign w:val="bottom"/>
            <w:tcBorders>
              <w:bottom w:val="single" w:sz="8" w:color="auto"/>
              <w:right w:val="single" w:sz="8" w:color="auto"/>
            </w:tcBorders>
          </w:tcPr>
          <w:p>
            <w:pPr>
              <w:spacing w:after="0"/>
              <w:rPr>
                <w:sz w:val="12"/>
                <w:szCs w:val="12"/>
                <w:color w:val="auto"/>
              </w:rPr>
            </w:pPr>
          </w:p>
        </w:tc>
        <w:tc>
          <w:tcPr>
            <w:tcW w:w="4460" w:type="dxa"/>
            <w:vAlign w:val="bottom"/>
            <w:tcBorders>
              <w:bottom w:val="single" w:sz="8" w:color="auto"/>
            </w:tcBorders>
            <w:gridSpan w:val="3"/>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620" w:type="dxa"/>
            <w:vAlign w:val="bottom"/>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10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640" w:type="dxa"/>
            <w:vAlign w:val="bottom"/>
            <w:tcBorders>
              <w:left w:val="single" w:sz="8" w:color="auto"/>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10</w:t>
            </w:r>
          </w:p>
        </w:tc>
        <w:tc>
          <w:tcPr>
            <w:tcW w:w="6620" w:type="dxa"/>
            <w:vAlign w:val="bottom"/>
            <w:gridSpan w:val="4"/>
          </w:tcPr>
          <w:p>
            <w:pPr>
              <w:ind w:left="160"/>
              <w:spacing w:after="0" w:line="199" w:lineRule="exact"/>
              <w:rPr>
                <w:sz w:val="20"/>
                <w:szCs w:val="20"/>
                <w:color w:val="auto"/>
              </w:rPr>
            </w:pPr>
            <w:r>
              <w:rPr>
                <w:rFonts w:ascii="Arial" w:cs="Arial" w:eastAsia="Arial" w:hAnsi="Arial"/>
                <w:sz w:val="18"/>
                <w:szCs w:val="18"/>
                <w:color w:val="auto"/>
              </w:rPr>
              <w:t>Check if the Aggregate Amount in Row (9) Excludes Certain Shares o</w:t>
            </w:r>
          </w:p>
        </w:tc>
        <w:tc>
          <w:tcPr>
            <w:tcW w:w="10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gridSpan w:val="4"/>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6620" w:type="dxa"/>
            <w:vAlign w:val="bottom"/>
            <w:gridSpan w:val="4"/>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10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662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0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22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OO</w:t>
            </w:r>
          </w:p>
        </w:tc>
        <w:tc>
          <w:tcPr>
            <w:tcW w:w="3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4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7"/>
        </w:trPr>
        <w:tc>
          <w:tcPr>
            <w:tcW w:w="1880" w:type="dxa"/>
            <w:vAlign w:val="bottom"/>
            <w:tcBorders>
              <w:top w:val="single" w:sz="8" w:color="auto"/>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3"/>
              </w:rPr>
              <w:t>CUSIP No. 75886F 10 7</w:t>
            </w:r>
          </w:p>
        </w:tc>
        <w:tc>
          <w:tcPr>
            <w:tcW w:w="1960" w:type="dxa"/>
            <w:vAlign w:val="bottom"/>
            <w:tcBorders>
              <w:top w:val="single" w:sz="8" w:color="auto"/>
              <w:bottom w:val="single" w:sz="8" w:color="auto"/>
              <w:right w:val="single" w:sz="8" w:color="auto"/>
            </w:tcBorders>
          </w:tcPr>
          <w:p>
            <w:pPr>
              <w:spacing w:after="0"/>
              <w:rPr>
                <w:sz w:val="22"/>
                <w:szCs w:val="22"/>
                <w:color w:val="auto"/>
              </w:rPr>
            </w:pPr>
          </w:p>
        </w:tc>
        <w:tc>
          <w:tcPr>
            <w:tcW w:w="378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13G/A</w:t>
            </w:r>
          </w:p>
        </w:tc>
        <w:tc>
          <w:tcPr>
            <w:tcW w:w="3800" w:type="dxa"/>
            <w:vAlign w:val="bottom"/>
            <w:tcBorders>
              <w:top w:val="single" w:sz="8" w:color="auto"/>
              <w:bottom w:val="single" w:sz="8" w:color="auto"/>
              <w:right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 xml:space="preserve">Page 6 ------ </w:t>
            </w:r>
            <w:r>
              <w:rPr>
                <w:rFonts w:ascii="Arial" w:cs="Arial" w:eastAsia="Arial" w:hAnsi="Arial"/>
                <w:sz w:val="18"/>
                <w:szCs w:val="18"/>
                <w:color w:val="auto"/>
              </w:rPr>
              <w:t>of -------</w:t>
            </w:r>
            <w:r>
              <w:rPr>
                <w:rFonts w:ascii="Arial" w:cs="Arial" w:eastAsia="Arial" w:hAnsi="Arial"/>
                <w:sz w:val="18"/>
                <w:szCs w:val="18"/>
                <w:b w:val="1"/>
                <w:bCs w:val="1"/>
                <w:color w:val="auto"/>
              </w:rPr>
              <w:t xml:space="preserve"> 12 Pages</w:t>
            </w:r>
          </w:p>
        </w:tc>
        <w:tc>
          <w:tcPr>
            <w:tcW w:w="0" w:type="dxa"/>
            <w:vAlign w:val="bottom"/>
          </w:tcPr>
          <w:p>
            <w:pPr>
              <w:spacing w:after="0"/>
              <w:rPr>
                <w:sz w:val="1"/>
                <w:szCs w:val="1"/>
                <w:color w:val="auto"/>
              </w:rPr>
            </w:pPr>
          </w:p>
        </w:tc>
      </w:tr>
      <w:tr>
        <w:trPr>
          <w:trHeight w:val="547"/>
        </w:trPr>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gridSpan w:val="3"/>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0"/>
                <w:szCs w:val="20"/>
                <w:color w:val="auto"/>
              </w:rPr>
            </w:pPr>
          </w:p>
        </w:tc>
        <w:tc>
          <w:tcPr>
            <w:tcW w:w="7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Names of Reporting Persons/I.R.S. Identification Nos. of Above Persons (Entities Only)</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Ernesto Bertarelli</w:t>
            </w:r>
          </w:p>
        </w:tc>
        <w:tc>
          <w:tcPr>
            <w:tcW w:w="37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0"/>
                <w:szCs w:val="20"/>
                <w:color w:val="auto"/>
              </w:rPr>
            </w:pPr>
          </w:p>
        </w:tc>
        <w:tc>
          <w:tcPr>
            <w:tcW w:w="574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5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 o</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76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(b) o</w:t>
            </w:r>
          </w:p>
        </w:tc>
        <w:tc>
          <w:tcPr>
            <w:tcW w:w="3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0"/>
                <w:szCs w:val="20"/>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3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760" w:type="dxa"/>
            <w:vAlign w:val="bottom"/>
            <w:tcBorders>
              <w:left w:val="single" w:sz="8" w:color="auto"/>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740" w:type="dxa"/>
            <w:vAlign w:val="bottom"/>
            <w:tcBorders>
              <w:bottom w:val="single" w:sz="8" w:color="auto"/>
            </w:tcBorders>
            <w:gridSpan w:val="2"/>
          </w:tcPr>
          <w:p>
            <w:pPr>
              <w:spacing w:after="0"/>
              <w:rPr>
                <w:sz w:val="22"/>
                <w:szCs w:val="22"/>
                <w:color w:val="auto"/>
              </w:rPr>
            </w:pPr>
          </w:p>
        </w:tc>
        <w:tc>
          <w:tcPr>
            <w:tcW w:w="152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0"/>
                <w:szCs w:val="20"/>
                <w:color w:val="auto"/>
              </w:rPr>
            </w:pPr>
          </w:p>
        </w:tc>
        <w:tc>
          <w:tcPr>
            <w:tcW w:w="574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52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37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20"/>
                <w:szCs w:val="20"/>
                <w:color w:val="auto"/>
              </w:rPr>
            </w:pPr>
          </w:p>
        </w:tc>
        <w:tc>
          <w:tcPr>
            <w:tcW w:w="1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378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152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0</w:t>
            </w:r>
          </w:p>
        </w:tc>
        <w:tc>
          <w:tcPr>
            <w:tcW w:w="152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760" w:type="dxa"/>
            <w:vAlign w:val="bottom"/>
            <w:tcBorders>
              <w:left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120" w:type="dxa"/>
            <w:vAlign w:val="bottom"/>
          </w:tcPr>
          <w:p>
            <w:pPr>
              <w:spacing w:after="0"/>
              <w:rPr>
                <w:sz w:val="20"/>
                <w:szCs w:val="20"/>
                <w:color w:val="auto"/>
              </w:rPr>
            </w:pPr>
          </w:p>
        </w:tc>
        <w:tc>
          <w:tcPr>
            <w:tcW w:w="1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37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152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176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1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Owned by</w:t>
            </w:r>
          </w:p>
        </w:tc>
        <w:tc>
          <w:tcPr>
            <w:tcW w:w="12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4,000,000</w:t>
            </w:r>
          </w:p>
        </w:tc>
        <w:tc>
          <w:tcPr>
            <w:tcW w:w="152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76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Each</w:t>
            </w:r>
          </w:p>
        </w:tc>
        <w:tc>
          <w:tcPr>
            <w:tcW w:w="120" w:type="dxa"/>
            <w:vAlign w:val="bottom"/>
          </w:tcPr>
          <w:p>
            <w:pPr>
              <w:spacing w:after="0"/>
              <w:rPr>
                <w:sz w:val="20"/>
                <w:szCs w:val="20"/>
                <w:color w:val="auto"/>
              </w:rPr>
            </w:pPr>
          </w:p>
        </w:tc>
        <w:tc>
          <w:tcPr>
            <w:tcW w:w="1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378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152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760" w:type="dxa"/>
            <w:vAlign w:val="bottom"/>
            <w:tcBorders>
              <w:left w:val="single" w:sz="8" w:color="auto"/>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120" w:type="dxa"/>
            <w:vAlign w:val="bottom"/>
          </w:tcPr>
          <w:p>
            <w:pPr>
              <w:spacing w:after="0"/>
              <w:rPr>
                <w:sz w:val="22"/>
                <w:szCs w:val="22"/>
                <w:color w:val="auto"/>
              </w:rPr>
            </w:pPr>
          </w:p>
        </w:tc>
        <w:tc>
          <w:tcPr>
            <w:tcW w:w="1960" w:type="dxa"/>
            <w:vAlign w:val="bottom"/>
            <w:tcBorders>
              <w:right w:val="single" w:sz="8" w:color="auto"/>
            </w:tcBorders>
          </w:tcPr>
          <w:p>
            <w:pPr>
              <w:spacing w:after="0"/>
              <w:rPr>
                <w:sz w:val="22"/>
                <w:szCs w:val="22"/>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0</w:t>
            </w:r>
          </w:p>
        </w:tc>
        <w:tc>
          <w:tcPr>
            <w:tcW w:w="1520" w:type="dxa"/>
            <w:vAlign w:val="bottom"/>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1760" w:type="dxa"/>
            <w:vAlign w:val="bottom"/>
            <w:tcBorders>
              <w:left w:val="single" w:sz="8" w:color="auto"/>
              <w:right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760" w:type="dxa"/>
            <w:vAlign w:val="bottom"/>
            <w:tcBorders>
              <w:left w:val="single" w:sz="8" w:color="auto"/>
              <w:right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1520" w:type="dxa"/>
            <w:vAlign w:val="bottom"/>
          </w:tcPr>
          <w:p>
            <w:pPr>
              <w:spacing w:after="0"/>
              <w:rPr>
                <w:sz w:val="6"/>
                <w:szCs w:val="6"/>
                <w:color w:val="auto"/>
              </w:rPr>
            </w:pP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7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Borders>
              <w:right w:val="single" w:sz="8" w:color="auto"/>
            </w:tcBorders>
            <w:vMerge w:val="continue"/>
          </w:tcPr>
          <w:p>
            <w:pPr>
              <w:spacing w:after="0"/>
              <w:rPr>
                <w:sz w:val="13"/>
                <w:szCs w:val="13"/>
                <w:color w:val="auto"/>
              </w:rPr>
            </w:pPr>
          </w:p>
        </w:tc>
        <w:tc>
          <w:tcPr>
            <w:tcW w:w="378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2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Person With</w:t>
            </w:r>
          </w:p>
        </w:tc>
        <w:tc>
          <w:tcPr>
            <w:tcW w:w="12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4,000,000</w:t>
            </w:r>
          </w:p>
        </w:tc>
        <w:tc>
          <w:tcPr>
            <w:tcW w:w="152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6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378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20"/>
                <w:szCs w:val="20"/>
                <w:color w:val="auto"/>
              </w:rPr>
            </w:pPr>
          </w:p>
        </w:tc>
        <w:tc>
          <w:tcPr>
            <w:tcW w:w="574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52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4,000,000</w:t>
            </w:r>
          </w:p>
        </w:tc>
        <w:tc>
          <w:tcPr>
            <w:tcW w:w="3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760" w:type="dxa"/>
            <w:vAlign w:val="bottom"/>
            <w:tcBorders>
              <w:left w:val="single" w:sz="8" w:color="auto"/>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7"/>
                <w:szCs w:val="17"/>
                <w:color w:val="auto"/>
              </w:rPr>
            </w:pPr>
          </w:p>
        </w:tc>
        <w:tc>
          <w:tcPr>
            <w:tcW w:w="5740" w:type="dxa"/>
            <w:vAlign w:val="bottom"/>
            <w:gridSpan w:val="2"/>
          </w:tcPr>
          <w:p>
            <w:pPr>
              <w:ind w:left="40"/>
              <w:spacing w:after="0" w:line="199" w:lineRule="exact"/>
              <w:rPr>
                <w:sz w:val="20"/>
                <w:szCs w:val="20"/>
                <w:color w:val="auto"/>
              </w:rPr>
            </w:pPr>
            <w:r>
              <w:rPr>
                <w:rFonts w:ascii="Arial" w:cs="Arial" w:eastAsia="Arial" w:hAnsi="Arial"/>
                <w:sz w:val="18"/>
                <w:szCs w:val="18"/>
                <w:color w:val="auto"/>
              </w:rPr>
              <w:t>Check if the Aggregate Amount in Row (9) Excludes Certain Shares o</w:t>
            </w:r>
          </w:p>
        </w:tc>
        <w:tc>
          <w:tcPr>
            <w:tcW w:w="1520" w:type="dxa"/>
            <w:vAlign w:val="bottom"/>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2"/>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20"/>
                <w:szCs w:val="20"/>
                <w:color w:val="auto"/>
              </w:rPr>
            </w:pPr>
          </w:p>
        </w:tc>
        <w:tc>
          <w:tcPr>
            <w:tcW w:w="574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52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7.4%</w:t>
            </w:r>
          </w:p>
        </w:tc>
        <w:tc>
          <w:tcPr>
            <w:tcW w:w="3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0"/>
                <w:szCs w:val="20"/>
                <w:color w:val="auto"/>
              </w:rPr>
            </w:pPr>
          </w:p>
        </w:tc>
        <w:tc>
          <w:tcPr>
            <w:tcW w:w="5740" w:type="dxa"/>
            <w:vAlign w:val="bottom"/>
            <w:gridSpan w:val="2"/>
          </w:tcPr>
          <w:p>
            <w:pPr>
              <w:ind w:left="4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52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w:t>
            </w:r>
          </w:p>
        </w:tc>
        <w:tc>
          <w:tcPr>
            <w:tcW w:w="3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7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1380" w:type="dxa"/>
            <w:vAlign w:val="bottom"/>
            <w:tcBorders>
              <w:top w:val="single" w:sz="8" w:color="auto"/>
              <w:bottom w:val="single" w:sz="8" w:color="auto"/>
            </w:tcBorders>
          </w:tcPr>
          <w:p>
            <w:pPr>
              <w:spacing w:after="0"/>
              <w:rPr>
                <w:sz w:val="22"/>
                <w:szCs w:val="22"/>
                <w:color w:val="auto"/>
              </w:rPr>
            </w:pPr>
          </w:p>
        </w:tc>
        <w:tc>
          <w:tcPr>
            <w:tcW w:w="240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13G/A</w:t>
            </w:r>
          </w:p>
        </w:tc>
        <w:tc>
          <w:tcPr>
            <w:tcW w:w="16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b w:val="1"/>
                <w:bCs w:val="1"/>
                <w:color w:val="auto"/>
                <w:w w:val="92"/>
              </w:rPr>
              <w:t>Page 7 ------</w:t>
            </w: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of -------</w:t>
            </w:r>
          </w:p>
        </w:tc>
        <w:tc>
          <w:tcPr>
            <w:tcW w:w="14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12 Pages</w:t>
            </w:r>
          </w:p>
        </w:tc>
      </w:tr>
      <w:tr>
        <w:trPr>
          <w:trHeight w:val="483"/>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180" w:type="dxa"/>
            <w:vAlign w:val="bottom"/>
            <w:gridSpan w:val="2"/>
          </w:tcPr>
          <w:p>
            <w:pPr>
              <w:ind w:left="260"/>
              <w:spacing w:after="0"/>
              <w:rPr>
                <w:sz w:val="20"/>
                <w:szCs w:val="20"/>
                <w:color w:val="auto"/>
              </w:rPr>
            </w:pPr>
            <w:r>
              <w:rPr>
                <w:rFonts w:ascii="Arial" w:cs="Arial" w:eastAsia="Arial" w:hAnsi="Arial"/>
                <w:sz w:val="18"/>
                <w:szCs w:val="18"/>
                <w:b w:val="1"/>
                <w:bCs w:val="1"/>
                <w:color w:val="auto"/>
              </w:rPr>
              <w:t>Name of Issuer:</w:t>
            </w:r>
          </w:p>
        </w:tc>
        <w:tc>
          <w:tcPr>
            <w:tcW w:w="2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86"/>
        </w:trPr>
        <w:tc>
          <w:tcPr>
            <w:tcW w:w="1040" w:type="dxa"/>
            <w:vAlign w:val="bottom"/>
          </w:tcPr>
          <w:p>
            <w:pPr>
              <w:spacing w:after="0"/>
              <w:rPr>
                <w:sz w:val="24"/>
                <w:szCs w:val="24"/>
                <w:color w:val="auto"/>
              </w:rPr>
            </w:pPr>
          </w:p>
        </w:tc>
        <w:tc>
          <w:tcPr>
            <w:tcW w:w="4180" w:type="dxa"/>
            <w:vAlign w:val="bottom"/>
            <w:gridSpan w:val="2"/>
          </w:tcPr>
          <w:p>
            <w:pPr>
              <w:ind w:left="260"/>
              <w:spacing w:after="0"/>
              <w:rPr>
                <w:sz w:val="20"/>
                <w:szCs w:val="20"/>
                <w:color w:val="auto"/>
              </w:rPr>
            </w:pPr>
            <w:r>
              <w:rPr>
                <w:rFonts w:ascii="Arial" w:cs="Arial" w:eastAsia="Arial" w:hAnsi="Arial"/>
                <w:sz w:val="18"/>
                <w:szCs w:val="18"/>
                <w:color w:val="auto"/>
              </w:rPr>
              <w:t>Regeneron Pharmaceuticals, Inc.</w:t>
            </w:r>
          </w:p>
        </w:tc>
        <w:tc>
          <w:tcPr>
            <w:tcW w:w="2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40"/>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4180" w:type="dxa"/>
            <w:vAlign w:val="bottom"/>
            <w:gridSpan w:val="2"/>
          </w:tcPr>
          <w:p>
            <w:pPr>
              <w:ind w:left="260"/>
              <w:spacing w:after="0"/>
              <w:rPr>
                <w:sz w:val="20"/>
                <w:szCs w:val="20"/>
                <w:color w:val="auto"/>
              </w:rPr>
            </w:pPr>
            <w:r>
              <w:rPr>
                <w:rFonts w:ascii="Arial" w:cs="Arial" w:eastAsia="Arial" w:hAnsi="Arial"/>
                <w:sz w:val="18"/>
                <w:szCs w:val="18"/>
                <w:b w:val="1"/>
                <w:bCs w:val="1"/>
                <w:color w:val="auto"/>
                <w:w w:val="95"/>
              </w:rPr>
              <w:t>Address of Issuer’s Principal Executive Offices:</w:t>
            </w:r>
          </w:p>
        </w:tc>
        <w:tc>
          <w:tcPr>
            <w:tcW w:w="2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86"/>
        </w:trPr>
        <w:tc>
          <w:tcPr>
            <w:tcW w:w="1040" w:type="dxa"/>
            <w:vAlign w:val="bottom"/>
          </w:tcPr>
          <w:p>
            <w:pPr>
              <w:spacing w:after="0"/>
              <w:rPr>
                <w:sz w:val="24"/>
                <w:szCs w:val="24"/>
                <w:color w:val="auto"/>
              </w:rPr>
            </w:pPr>
          </w:p>
        </w:tc>
        <w:tc>
          <w:tcPr>
            <w:tcW w:w="4180" w:type="dxa"/>
            <w:vAlign w:val="bottom"/>
            <w:gridSpan w:val="2"/>
          </w:tcPr>
          <w:p>
            <w:pPr>
              <w:ind w:left="260"/>
              <w:spacing w:after="0"/>
              <w:rPr>
                <w:sz w:val="20"/>
                <w:szCs w:val="20"/>
                <w:color w:val="auto"/>
              </w:rPr>
            </w:pPr>
            <w:r>
              <w:rPr>
                <w:rFonts w:ascii="Arial" w:cs="Arial" w:eastAsia="Arial" w:hAnsi="Arial"/>
                <w:sz w:val="18"/>
                <w:szCs w:val="18"/>
                <w:color w:val="auto"/>
              </w:rPr>
              <w:t>777 Old Saw Mill River Road</w:t>
            </w:r>
          </w:p>
        </w:tc>
        <w:tc>
          <w:tcPr>
            <w:tcW w:w="2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1040" w:type="dxa"/>
            <w:vAlign w:val="bottom"/>
          </w:tcPr>
          <w:p>
            <w:pPr>
              <w:spacing w:after="0"/>
              <w:rPr>
                <w:sz w:val="23"/>
                <w:szCs w:val="23"/>
                <w:color w:val="auto"/>
              </w:rPr>
            </w:pPr>
          </w:p>
        </w:tc>
        <w:tc>
          <w:tcPr>
            <w:tcW w:w="4180" w:type="dxa"/>
            <w:vAlign w:val="bottom"/>
            <w:gridSpan w:val="2"/>
          </w:tcPr>
          <w:p>
            <w:pPr>
              <w:ind w:left="260"/>
              <w:spacing w:after="0"/>
              <w:rPr>
                <w:sz w:val="20"/>
                <w:szCs w:val="20"/>
                <w:color w:val="auto"/>
              </w:rPr>
            </w:pPr>
            <w:r>
              <w:rPr>
                <w:rFonts w:ascii="Arial" w:cs="Arial" w:eastAsia="Arial" w:hAnsi="Arial"/>
                <w:sz w:val="18"/>
                <w:szCs w:val="18"/>
                <w:color w:val="auto"/>
              </w:rPr>
              <w:t>Tarrytown, New York 10591-6707</w:t>
            </w:r>
          </w:p>
        </w:tc>
        <w:tc>
          <w:tcPr>
            <w:tcW w:w="24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540"/>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180" w:type="dxa"/>
            <w:vAlign w:val="bottom"/>
            <w:gridSpan w:val="2"/>
          </w:tcPr>
          <w:p>
            <w:pPr>
              <w:ind w:left="260"/>
              <w:spacing w:after="0"/>
              <w:rPr>
                <w:sz w:val="20"/>
                <w:szCs w:val="20"/>
                <w:color w:val="auto"/>
              </w:rPr>
            </w:pPr>
            <w:r>
              <w:rPr>
                <w:rFonts w:ascii="Arial" w:cs="Arial" w:eastAsia="Arial" w:hAnsi="Arial"/>
                <w:sz w:val="18"/>
                <w:szCs w:val="18"/>
                <w:b w:val="1"/>
                <w:bCs w:val="1"/>
                <w:color w:val="auto"/>
              </w:rPr>
              <w:t>Names of Persons Filing:</w:t>
            </w:r>
          </w:p>
        </w:tc>
        <w:tc>
          <w:tcPr>
            <w:tcW w:w="2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86"/>
        </w:trPr>
        <w:tc>
          <w:tcPr>
            <w:tcW w:w="1040" w:type="dxa"/>
            <w:vAlign w:val="bottom"/>
          </w:tcPr>
          <w:p>
            <w:pPr>
              <w:spacing w:after="0"/>
              <w:rPr>
                <w:sz w:val="24"/>
                <w:szCs w:val="24"/>
                <w:color w:val="auto"/>
              </w:rPr>
            </w:pPr>
          </w:p>
        </w:tc>
        <w:tc>
          <w:tcPr>
            <w:tcW w:w="4180" w:type="dxa"/>
            <w:vAlign w:val="bottom"/>
            <w:gridSpan w:val="2"/>
          </w:tcPr>
          <w:p>
            <w:pPr>
              <w:ind w:left="260"/>
              <w:spacing w:after="0"/>
              <w:rPr>
                <w:sz w:val="20"/>
                <w:szCs w:val="20"/>
                <w:color w:val="auto"/>
              </w:rPr>
            </w:pPr>
            <w:r>
              <w:rPr>
                <w:rFonts w:ascii="Arial" w:cs="Arial" w:eastAsia="Arial" w:hAnsi="Arial"/>
                <w:sz w:val="18"/>
                <w:szCs w:val="18"/>
                <w:color w:val="auto"/>
              </w:rPr>
              <w:t>This statement is being filed jointly by:</w:t>
            </w:r>
          </w:p>
        </w:tc>
        <w:tc>
          <w:tcPr>
            <w:tcW w:w="2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310" w:lineRule="exact"/>
        <w:rPr>
          <w:sz w:val="20"/>
          <w:szCs w:val="20"/>
          <w:color w:val="auto"/>
        </w:rPr>
      </w:pPr>
    </w:p>
    <w:p>
      <w:pPr>
        <w:ind w:left="1960" w:right="100" w:hanging="655"/>
        <w:spacing w:after="0" w:line="277" w:lineRule="auto"/>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Feldon Invest SA, a Panamanian stock company, the holder of an aggregate of 4,000,000 shares of the issuer’s common stock, par value $0.001;</w:t>
      </w:r>
    </w:p>
    <w:p>
      <w:pPr>
        <w:spacing w:after="0" w:line="224" w:lineRule="exact"/>
        <w:rPr>
          <w:rFonts w:ascii="Arial" w:cs="Arial" w:eastAsia="Arial" w:hAnsi="Arial"/>
          <w:sz w:val="18"/>
          <w:szCs w:val="18"/>
          <w:color w:val="auto"/>
        </w:rPr>
      </w:pPr>
    </w:p>
    <w:p>
      <w:pPr>
        <w:ind w:left="1960" w:right="440" w:hanging="655"/>
        <w:spacing w:after="0" w:line="277" w:lineRule="auto"/>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Emfeld Ltd, a Cayman Islands stock company, which is the holder of all of the issued and outstanding capital stock of Feldon Invest SA; and</w:t>
      </w:r>
    </w:p>
    <w:p>
      <w:pPr>
        <w:spacing w:after="0" w:line="224" w:lineRule="exact"/>
        <w:rPr>
          <w:rFonts w:ascii="Arial" w:cs="Arial" w:eastAsia="Arial" w:hAnsi="Arial"/>
          <w:sz w:val="18"/>
          <w:szCs w:val="18"/>
          <w:color w:val="auto"/>
        </w:rPr>
      </w:pPr>
    </w:p>
    <w:p>
      <w:pPr>
        <w:ind w:left="1960" w:right="420" w:hanging="655"/>
        <w:spacing w:after="0" w:line="277" w:lineRule="auto"/>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Ernesto Bertarelli, an individual, who controls the voting and disposition of the shares of the common stock of the issuer held directly by Feldon Invest SA and indirectly by Emfeld Ltd.</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addition, the following entities were previously, but are no longer, in the corporate chain that owns the common stock of the issuer:</w:t>
      </w:r>
    </w:p>
    <w:p>
      <w:pPr>
        <w:spacing w:after="0" w:line="291" w:lineRule="exact"/>
        <w:rPr>
          <w:sz w:val="20"/>
          <w:szCs w:val="20"/>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Kedge Capital Funds Limited, Special Situations 1 Fund, a Jersey (Channel Islands) corporation and</w:t>
      </w:r>
    </w:p>
    <w:p>
      <w:pPr>
        <w:spacing w:after="0" w:line="333" w:lineRule="exact"/>
        <w:rPr>
          <w:rFonts w:ascii="Arial" w:cs="Arial" w:eastAsia="Arial" w:hAnsi="Arial"/>
          <w:sz w:val="18"/>
          <w:szCs w:val="18"/>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Bertarelli &amp; Cie, a </w:t>
      </w:r>
      <w:r>
        <w:rPr>
          <w:rFonts w:ascii="Arial" w:cs="Arial" w:eastAsia="Arial" w:hAnsi="Arial"/>
          <w:sz w:val="18"/>
          <w:szCs w:val="18"/>
          <w:i w:val="1"/>
          <w:iCs w:val="1"/>
          <w:color w:val="auto"/>
        </w:rPr>
        <w:t>societe en commandite par actions</w:t>
      </w:r>
      <w:r>
        <w:rPr>
          <w:rFonts w:ascii="Arial" w:cs="Arial" w:eastAsia="Arial" w:hAnsi="Arial"/>
          <w:sz w:val="18"/>
          <w:szCs w:val="18"/>
          <w:color w:val="auto"/>
        </w:rPr>
        <w:t xml:space="preserve"> organized under the laws of Switzerland</w:t>
      </w:r>
    </w:p>
    <w:p>
      <w:pPr>
        <w:spacing w:after="0" w:line="200" w:lineRule="exact"/>
        <w:rPr>
          <w:sz w:val="20"/>
          <w:szCs w:val="20"/>
          <w:color w:val="auto"/>
        </w:rPr>
      </w:pPr>
    </w:p>
    <w:p>
      <w:pPr>
        <w:spacing w:after="0" w:line="39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Kedge Capital Funds Limited, Special Situations 1 Fund: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Lord Coutanche House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66-68 Esplanade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 Helier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Jersey (Channel Islands)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JE4 5YQ</w:t>
      </w:r>
    </w:p>
    <w:p>
      <w:pPr>
        <w:spacing w:after="0" w:line="2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Feldon Invest SA: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Urbanizacion Obarrio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Swiss Bank Building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53rd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Panama City, Panama</w:t>
      </w:r>
    </w:p>
    <w:p>
      <w:pPr>
        <w:spacing w:after="0" w:line="2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Emfeld Ltd: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Capital Place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Second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1787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George Town, Grand Cayman, Cayman Islands</w:t>
      </w:r>
    </w:p>
    <w:p>
      <w:pPr>
        <w:spacing w:after="0" w:line="2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Ernesto Bertarelli and Bertarelli &amp; Cie: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7" w:name="page8"/>
    <w:bookmarkEnd w:id="7"/>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175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175895"/>
                    </a:xfrm>
                    <a:prstGeom prst="rect">
                      <a:avLst/>
                    </a:prstGeom>
                    <a:noFill/>
                  </pic:spPr>
                </pic:pic>
              </a:graphicData>
            </a:graphic>
          </wp:anchor>
        </w:drawing>
        <w:drawing>
          <wp:inline distT="0" distB="0" distL="0" distR="0">
            <wp:extent cx="21590" cy="1758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175895"/>
                    </a:xfrm>
                    <a:prstGeom prst="rect">
                      <a:avLst/>
                    </a:prstGeom>
                    <a:noFill/>
                    <a:ln>
                      <a:noFill/>
                    </a:ln>
                  </pic:spPr>
                </pic:pic>
              </a:graphicData>
            </a:graphic>
          </wp:inline>
        </w:drawing>
      </w:r>
      <w:r>
        <w:rPr>
          <w:rFonts w:ascii="Arial" w:cs="Arial" w:eastAsia="Arial" w:hAnsi="Arial"/>
          <w:sz w:val="18"/>
          <w:szCs w:val="18"/>
          <w:b w:val="1"/>
          <w:bCs w:val="1"/>
          <w:color w:val="auto"/>
        </w:rPr>
        <w:t xml:space="preserve">CUSIP No. 75886F 10 7                     </w:t>
      </w:r>
      <w:r>
        <w:rPr>
          <w:sz w:val="1"/>
          <w:szCs w:val="1"/>
          <w:color w:val="auto"/>
        </w:rPr>
        <w:drawing>
          <wp:inline distT="0" distB="0" distL="0" distR="0">
            <wp:extent cx="21590" cy="17589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175895"/>
                    </a:xfrm>
                    <a:prstGeom prst="rect">
                      <a:avLst/>
                    </a:prstGeom>
                    <a:noFill/>
                    <a:ln>
                      <a:noFill/>
                    </a:ln>
                  </pic:spPr>
                </pic:pic>
              </a:graphicData>
            </a:graphic>
          </wp:inline>
        </w:drawing>
      </w:r>
      <w:r>
        <w:rPr>
          <w:rFonts w:ascii="Arial" w:cs="Arial" w:eastAsia="Arial" w:hAnsi="Arial"/>
          <w:sz w:val="18"/>
          <w:szCs w:val="18"/>
          <w:b w:val="1"/>
          <w:bCs w:val="1"/>
          <w:color w:val="auto"/>
        </w:rPr>
        <w:t xml:space="preserve">                 13G/A                 </w:t>
      </w:r>
      <w:r>
        <w:rPr>
          <w:sz w:val="1"/>
          <w:szCs w:val="1"/>
          <w:color w:val="auto"/>
        </w:rPr>
        <w:drawing>
          <wp:inline distT="0" distB="0" distL="0" distR="0">
            <wp:extent cx="21590" cy="1758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175895"/>
                    </a:xfrm>
                    <a:prstGeom prst="rect">
                      <a:avLst/>
                    </a:prstGeom>
                    <a:noFill/>
                    <a:ln>
                      <a:noFill/>
                    </a:ln>
                  </pic:spPr>
                </pic:pic>
              </a:graphicData>
            </a:graphic>
          </wp:inline>
        </w:drawing>
      </w:r>
      <w:r>
        <w:rPr>
          <w:rFonts w:ascii="Arial" w:cs="Arial" w:eastAsia="Arial" w:hAnsi="Arial"/>
          <w:sz w:val="18"/>
          <w:szCs w:val="18"/>
          <w:b w:val="1"/>
          <w:bCs w:val="1"/>
          <w:color w:val="auto"/>
        </w:rPr>
        <w:t xml:space="preserve">        Page 8 ------ </w:t>
      </w:r>
      <w:r>
        <w:rPr>
          <w:rFonts w:ascii="Arial" w:cs="Arial" w:eastAsia="Arial" w:hAnsi="Arial"/>
          <w:sz w:val="18"/>
          <w:szCs w:val="18"/>
          <w:color w:val="auto"/>
        </w:rPr>
        <w:t>of -------</w:t>
      </w:r>
      <w:r>
        <w:rPr>
          <w:rFonts w:ascii="Arial" w:cs="Arial" w:eastAsia="Arial" w:hAnsi="Arial"/>
          <w:sz w:val="18"/>
          <w:szCs w:val="18"/>
          <w:b w:val="1"/>
          <w:bCs w:val="1"/>
          <w:color w:val="auto"/>
        </w:rPr>
        <w:t xml:space="preserve"> 12 Pages</w:t>
      </w:r>
    </w:p>
    <w:p>
      <w:pPr>
        <w:sectPr>
          <w:pgSz w:w="11900" w:h="16838" w:orient="portrait"/>
          <w:cols w:equalWidth="0" w:num="1">
            <w:col w:w="11080"/>
          </w:cols>
          <w:pgMar w:left="240" w:top="341" w:right="57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Kedge Capital (Suisse) SA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 Chemin des Mines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CH-1202 Geneva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Switzerland</w:t>
      </w:r>
    </w:p>
    <w:p>
      <w:pPr>
        <w:spacing w:after="0" w:line="2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Kedge Capital Funds Limited, Special Situations 1 Fund: A corporation organized under the laws of Jersey (Channel Islands)</w:t>
      </w: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Feldon Invest SA: A stock company organized under the laws of Panama</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Emfeld Ltd: A stock company organized under the laws of the Cayman Islands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Bertarelli &amp; Cie: A </w:t>
      </w:r>
      <w:r>
        <w:rPr>
          <w:rFonts w:ascii="Arial" w:cs="Arial" w:eastAsia="Arial" w:hAnsi="Arial"/>
          <w:sz w:val="18"/>
          <w:szCs w:val="18"/>
          <w:i w:val="1"/>
          <w:iCs w:val="1"/>
          <w:color w:val="auto"/>
        </w:rPr>
        <w:t>societe en commandite par actions</w:t>
      </w:r>
      <w:r>
        <w:rPr>
          <w:rFonts w:ascii="Arial" w:cs="Arial" w:eastAsia="Arial" w:hAnsi="Arial"/>
          <w:sz w:val="18"/>
          <w:szCs w:val="18"/>
          <w:color w:val="auto"/>
        </w:rPr>
        <w:t xml:space="preserve"> organized under the laws of Switzerland</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Ernesto Bertarelli: Switzerland</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par value $0.001 per share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75886F 10 7</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ownership percentage set forth below is based on 53,810,695 shares of common stock outstanding as of October 31, 2005, as reported in the issuer’s quarterly report on Form 10-Q dated November 4, 2005.</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Kedge Capital Funds Limited, Special Situations 1 Fund:</w:t>
      </w:r>
    </w:p>
    <w:p>
      <w:pPr>
        <w:spacing w:after="0" w:line="279" w:lineRule="exact"/>
        <w:rPr>
          <w:sz w:val="20"/>
          <w:szCs w:val="20"/>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333" w:lineRule="exact"/>
        <w:rPr>
          <w:rFonts w:ascii="Arial" w:cs="Arial" w:eastAsia="Arial" w:hAnsi="Arial"/>
          <w:sz w:val="18"/>
          <w:szCs w:val="18"/>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333" w:lineRule="exact"/>
        <w:rPr>
          <w:rFonts w:ascii="Arial" w:cs="Arial" w:eastAsia="Arial" w:hAnsi="Arial"/>
          <w:sz w:val="18"/>
          <w:szCs w:val="18"/>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333" w:lineRule="exact"/>
        <w:rPr>
          <w:rFonts w:ascii="Arial" w:cs="Arial" w:eastAsia="Arial" w:hAnsi="Arial"/>
          <w:sz w:val="18"/>
          <w:szCs w:val="18"/>
          <w:color w:val="auto"/>
        </w:rPr>
      </w:pPr>
    </w:p>
    <w:p>
      <w:pPr>
        <w:ind w:left="660" w:right="4400" w:firstLine="1293"/>
        <w:spacing w:after="0" w:line="653" w:lineRule="auto"/>
        <w:tabs>
          <w:tab w:leader="none" w:pos="2605"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With respect to Feldon Invest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341" w:right="579" w:bottom="1440"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378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13G/A</w:t>
            </w:r>
          </w:p>
        </w:tc>
        <w:tc>
          <w:tcPr>
            <w:tcW w:w="16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b w:val="1"/>
                <w:bCs w:val="1"/>
                <w:color w:val="auto"/>
                <w:w w:val="92"/>
              </w:rPr>
              <w:t>Page 9 ------</w:t>
            </w: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of -------</w:t>
            </w:r>
          </w:p>
        </w:tc>
        <w:tc>
          <w:tcPr>
            <w:tcW w:w="14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12 Pages</w:t>
            </w:r>
          </w:p>
        </w:tc>
      </w:tr>
    </w:tbl>
    <w:p>
      <w:pPr>
        <w:spacing w:after="0" w:line="200" w:lineRule="exact"/>
        <w:rPr>
          <w:sz w:val="20"/>
          <w:szCs w:val="20"/>
          <w:color w:val="auto"/>
        </w:rPr>
      </w:pPr>
    </w:p>
    <w:p>
      <w:pPr>
        <w:spacing w:after="0" w:line="323" w:lineRule="exact"/>
        <w:rPr>
          <w:sz w:val="20"/>
          <w:szCs w:val="20"/>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4,000,000</w:t>
      </w:r>
    </w:p>
    <w:p>
      <w:pPr>
        <w:spacing w:after="0" w:line="333" w:lineRule="exact"/>
        <w:rPr>
          <w:rFonts w:ascii="Arial" w:cs="Arial" w:eastAsia="Arial" w:hAnsi="Arial"/>
          <w:sz w:val="18"/>
          <w:szCs w:val="18"/>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7.4%</w:t>
      </w:r>
    </w:p>
    <w:p>
      <w:pPr>
        <w:spacing w:after="0" w:line="333" w:lineRule="exact"/>
        <w:rPr>
          <w:rFonts w:ascii="Arial" w:cs="Arial" w:eastAsia="Arial" w:hAnsi="Arial"/>
          <w:sz w:val="18"/>
          <w:szCs w:val="18"/>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4,000,000</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4,000,000</w:t>
      </w:r>
    </w:p>
    <w:p>
      <w:pPr>
        <w:spacing w:after="0" w:line="333" w:lineRule="exact"/>
        <w:rPr>
          <w:rFonts w:ascii="Arial" w:cs="Arial" w:eastAsia="Arial" w:hAnsi="Arial"/>
          <w:sz w:val="18"/>
          <w:szCs w:val="18"/>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7.4%</w:t>
      </w:r>
    </w:p>
    <w:p>
      <w:pPr>
        <w:spacing w:after="0" w:line="333" w:lineRule="exact"/>
        <w:rPr>
          <w:rFonts w:ascii="Arial" w:cs="Arial" w:eastAsia="Arial" w:hAnsi="Arial"/>
          <w:sz w:val="18"/>
          <w:szCs w:val="18"/>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4,000,000</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960" w:hanging="655"/>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333" w:lineRule="exact"/>
        <w:rPr>
          <w:rFonts w:ascii="Arial" w:cs="Arial" w:eastAsia="Arial" w:hAnsi="Arial"/>
          <w:sz w:val="18"/>
          <w:szCs w:val="18"/>
          <w:color w:val="auto"/>
        </w:rPr>
      </w:pPr>
    </w:p>
    <w:p>
      <w:pPr>
        <w:ind w:left="1960" w:hanging="655"/>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333" w:lineRule="exact"/>
        <w:rPr>
          <w:rFonts w:ascii="Arial" w:cs="Arial" w:eastAsia="Arial" w:hAnsi="Arial"/>
          <w:sz w:val="18"/>
          <w:szCs w:val="18"/>
          <w:color w:val="auto"/>
        </w:rPr>
      </w:pPr>
    </w:p>
    <w:p>
      <w:pPr>
        <w:ind w:left="1960" w:hanging="655"/>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4,000,000</w:t>
      </w:r>
    </w:p>
    <w:p>
      <w:pPr>
        <w:spacing w:after="0" w:line="333" w:lineRule="exact"/>
        <w:rPr>
          <w:rFonts w:ascii="Arial" w:cs="Arial" w:eastAsia="Arial" w:hAnsi="Arial"/>
          <w:sz w:val="18"/>
          <w:szCs w:val="18"/>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7.4%</w:t>
      </w:r>
    </w:p>
    <w:p>
      <w:pPr>
        <w:spacing w:after="0" w:line="333" w:lineRule="exact"/>
        <w:rPr>
          <w:rFonts w:ascii="Arial" w:cs="Arial" w:eastAsia="Arial" w:hAnsi="Arial"/>
          <w:sz w:val="18"/>
          <w:szCs w:val="18"/>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333" w:lineRule="exact"/>
        <w:rPr>
          <w:rFonts w:ascii="Arial" w:cs="Arial" w:eastAsia="Arial" w:hAnsi="Arial"/>
          <w:sz w:val="18"/>
          <w:szCs w:val="18"/>
          <w:color w:val="auto"/>
        </w:rPr>
      </w:pPr>
    </w:p>
    <w:p>
      <w:pPr>
        <w:ind w:left="2600" w:hanging="647"/>
        <w:spacing w:after="0"/>
        <w:tabs>
          <w:tab w:leader="none" w:pos="2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6" w:right="239" w:bottom="437" w:gutter="0" w:footer="0" w:header="0"/>
        </w:sectPr>
      </w:pPr>
    </w:p>
    <w:bookmarkStart w:id="9" w:name="page10"/>
    <w:bookmarkEnd w:id="9"/>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175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175895"/>
                    </a:xfrm>
                    <a:prstGeom prst="rect">
                      <a:avLst/>
                    </a:prstGeom>
                    <a:noFill/>
                  </pic:spPr>
                </pic:pic>
              </a:graphicData>
            </a:graphic>
          </wp:anchor>
        </w:drawing>
        <w:drawing>
          <wp:inline distT="0" distB="0" distL="0" distR="0">
            <wp:extent cx="21590" cy="1758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175895"/>
                    </a:xfrm>
                    <a:prstGeom prst="rect">
                      <a:avLst/>
                    </a:prstGeom>
                    <a:noFill/>
                    <a:ln>
                      <a:noFill/>
                    </a:ln>
                  </pic:spPr>
                </pic:pic>
              </a:graphicData>
            </a:graphic>
          </wp:inline>
        </w:drawing>
      </w:r>
      <w:r>
        <w:rPr>
          <w:rFonts w:ascii="Arial" w:cs="Arial" w:eastAsia="Arial" w:hAnsi="Arial"/>
          <w:sz w:val="18"/>
          <w:szCs w:val="18"/>
          <w:b w:val="1"/>
          <w:bCs w:val="1"/>
          <w:color w:val="auto"/>
        </w:rPr>
        <w:t xml:space="preserve">CUSIP No. 75886F 10 7                     </w:t>
      </w:r>
      <w:r>
        <w:rPr>
          <w:sz w:val="1"/>
          <w:szCs w:val="1"/>
          <w:color w:val="auto"/>
        </w:rPr>
        <w:drawing>
          <wp:inline distT="0" distB="0" distL="0" distR="0">
            <wp:extent cx="21590" cy="17589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175895"/>
                    </a:xfrm>
                    <a:prstGeom prst="rect">
                      <a:avLst/>
                    </a:prstGeom>
                    <a:noFill/>
                    <a:ln>
                      <a:noFill/>
                    </a:ln>
                  </pic:spPr>
                </pic:pic>
              </a:graphicData>
            </a:graphic>
          </wp:inline>
        </w:drawing>
      </w:r>
      <w:r>
        <w:rPr>
          <w:rFonts w:ascii="Arial" w:cs="Arial" w:eastAsia="Arial" w:hAnsi="Arial"/>
          <w:sz w:val="18"/>
          <w:szCs w:val="18"/>
          <w:b w:val="1"/>
          <w:bCs w:val="1"/>
          <w:color w:val="auto"/>
        </w:rPr>
        <w:t xml:space="preserve">                 13G/A                 </w:t>
      </w:r>
      <w:r>
        <w:rPr>
          <w:sz w:val="1"/>
          <w:szCs w:val="1"/>
          <w:color w:val="auto"/>
        </w:rPr>
        <w:drawing>
          <wp:inline distT="0" distB="0" distL="0" distR="0">
            <wp:extent cx="21590" cy="1758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175895"/>
                    </a:xfrm>
                    <a:prstGeom prst="rect">
                      <a:avLst/>
                    </a:prstGeom>
                    <a:noFill/>
                    <a:ln>
                      <a:noFill/>
                    </a:ln>
                  </pic:spPr>
                </pic:pic>
              </a:graphicData>
            </a:graphic>
          </wp:inline>
        </w:drawing>
      </w:r>
      <w:r>
        <w:rPr>
          <w:rFonts w:ascii="Arial" w:cs="Arial" w:eastAsia="Arial" w:hAnsi="Arial"/>
          <w:sz w:val="18"/>
          <w:szCs w:val="18"/>
          <w:b w:val="1"/>
          <w:bCs w:val="1"/>
          <w:color w:val="auto"/>
        </w:rPr>
        <w:t xml:space="preserve">        Page 10 ------ </w:t>
      </w:r>
      <w:r>
        <w:rPr>
          <w:rFonts w:ascii="Arial" w:cs="Arial" w:eastAsia="Arial" w:hAnsi="Arial"/>
          <w:sz w:val="18"/>
          <w:szCs w:val="18"/>
          <w:color w:val="auto"/>
        </w:rPr>
        <w:t>of -------</w:t>
      </w:r>
      <w:r>
        <w:rPr>
          <w:rFonts w:ascii="Arial" w:cs="Arial" w:eastAsia="Arial" w:hAnsi="Arial"/>
          <w:sz w:val="18"/>
          <w:szCs w:val="18"/>
          <w:b w:val="1"/>
          <w:bCs w:val="1"/>
          <w:color w:val="auto"/>
        </w:rPr>
        <w:t xml:space="preserve"> 12 Pages</w:t>
      </w:r>
    </w:p>
    <w:p>
      <w:pPr>
        <w:sectPr>
          <w:pgSz w:w="11900" w:h="16838" w:orient="portrait"/>
          <w:cols w:equalWidth="0" w:num="1">
            <w:col w:w="11320"/>
          </w:cols>
          <w:pgMar w:left="240" w:top="341" w:right="339" w:bottom="1440" w:gutter="0" w:footer="0" w:header="0"/>
        </w:sectPr>
      </w:pPr>
    </w:p>
    <w:p>
      <w:pPr>
        <w:spacing w:after="0" w:line="22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Shared power to vote or to direct the vote: 4,000,000</w:t>
      </w:r>
    </w:p>
    <w:p>
      <w:pPr>
        <w:spacing w:after="0" w:line="33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Sole power to dispose or to direct the disposition of: 0</w:t>
      </w:r>
    </w:p>
    <w:p>
      <w:pPr>
        <w:spacing w:after="0" w:line="33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Shared power to dispose or to direct the disposition of: 4,000,000</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83"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x Kedge Capital Funds Limited, Special Situations 1 Fund and Bertarelli &amp; Cie are no longer part of the corporate chain that owns shares of the common stock of the issuer.</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Company or Control Person.</w:t>
      </w:r>
    </w:p>
    <w:p>
      <w:pPr>
        <w:spacing w:after="0" w:line="2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8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type w:val="continuous"/>
        </w:sectPr>
      </w:pPr>
    </w:p>
    <w:bookmarkStart w:id="10" w:name="page11"/>
    <w:bookmarkEnd w:id="10"/>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175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175895"/>
                    </a:xfrm>
                    <a:prstGeom prst="rect">
                      <a:avLst/>
                    </a:prstGeom>
                    <a:noFill/>
                  </pic:spPr>
                </pic:pic>
              </a:graphicData>
            </a:graphic>
          </wp:anchor>
        </w:drawing>
        <w:drawing>
          <wp:inline distT="0" distB="0" distL="0" distR="0">
            <wp:extent cx="21590" cy="1758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175895"/>
                    </a:xfrm>
                    <a:prstGeom prst="rect">
                      <a:avLst/>
                    </a:prstGeom>
                    <a:noFill/>
                    <a:ln>
                      <a:noFill/>
                    </a:ln>
                  </pic:spPr>
                </pic:pic>
              </a:graphicData>
            </a:graphic>
          </wp:inline>
        </w:drawing>
      </w:r>
      <w:r>
        <w:rPr>
          <w:rFonts w:ascii="Arial" w:cs="Arial" w:eastAsia="Arial" w:hAnsi="Arial"/>
          <w:sz w:val="18"/>
          <w:szCs w:val="18"/>
          <w:b w:val="1"/>
          <w:bCs w:val="1"/>
          <w:color w:val="auto"/>
        </w:rPr>
        <w:t xml:space="preserve">CUSIP No. 75886F 10 7                     </w:t>
      </w:r>
      <w:r>
        <w:rPr>
          <w:sz w:val="1"/>
          <w:szCs w:val="1"/>
          <w:color w:val="auto"/>
        </w:rPr>
        <w:drawing>
          <wp:inline distT="0" distB="0" distL="0" distR="0">
            <wp:extent cx="21590" cy="17589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175895"/>
                    </a:xfrm>
                    <a:prstGeom prst="rect">
                      <a:avLst/>
                    </a:prstGeom>
                    <a:noFill/>
                    <a:ln>
                      <a:noFill/>
                    </a:ln>
                  </pic:spPr>
                </pic:pic>
              </a:graphicData>
            </a:graphic>
          </wp:inline>
        </w:drawing>
      </w:r>
      <w:r>
        <w:rPr>
          <w:rFonts w:ascii="Arial" w:cs="Arial" w:eastAsia="Arial" w:hAnsi="Arial"/>
          <w:sz w:val="18"/>
          <w:szCs w:val="18"/>
          <w:b w:val="1"/>
          <w:bCs w:val="1"/>
          <w:color w:val="auto"/>
        </w:rPr>
        <w:t xml:space="preserve">                 13G/A                 </w:t>
      </w:r>
      <w:r>
        <w:rPr>
          <w:sz w:val="1"/>
          <w:szCs w:val="1"/>
          <w:color w:val="auto"/>
        </w:rPr>
        <w:drawing>
          <wp:inline distT="0" distB="0" distL="0" distR="0">
            <wp:extent cx="21590" cy="17589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175895"/>
                    </a:xfrm>
                    <a:prstGeom prst="rect">
                      <a:avLst/>
                    </a:prstGeom>
                    <a:noFill/>
                    <a:ln>
                      <a:noFill/>
                    </a:ln>
                  </pic:spPr>
                </pic:pic>
              </a:graphicData>
            </a:graphic>
          </wp:inline>
        </w:drawing>
      </w:r>
      <w:r>
        <w:rPr>
          <w:rFonts w:ascii="Arial" w:cs="Arial" w:eastAsia="Arial" w:hAnsi="Arial"/>
          <w:sz w:val="18"/>
          <w:szCs w:val="18"/>
          <w:b w:val="1"/>
          <w:bCs w:val="1"/>
          <w:color w:val="auto"/>
        </w:rPr>
        <w:t xml:space="preserve">        Page 11 ------ </w:t>
      </w:r>
      <w:r>
        <w:rPr>
          <w:rFonts w:ascii="Arial" w:cs="Arial" w:eastAsia="Arial" w:hAnsi="Arial"/>
          <w:sz w:val="18"/>
          <w:szCs w:val="18"/>
          <w:color w:val="auto"/>
        </w:rPr>
        <w:t>of -------</w:t>
      </w:r>
      <w:r>
        <w:rPr>
          <w:rFonts w:ascii="Arial" w:cs="Arial" w:eastAsia="Arial" w:hAnsi="Arial"/>
          <w:sz w:val="18"/>
          <w:szCs w:val="18"/>
          <w:b w:val="1"/>
          <w:bCs w:val="1"/>
          <w:color w:val="auto"/>
        </w:rPr>
        <w:t xml:space="preserve"> 12 Pages</w:t>
      </w:r>
    </w:p>
    <w:p>
      <w:pPr>
        <w:sectPr>
          <w:pgSz w:w="11900" w:h="16838" w:orient="portrait"/>
          <w:cols w:equalWidth="0" w:num="1">
            <w:col w:w="11280"/>
          </w:cols>
          <w:pgMar w:left="240" w:top="341" w:right="37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our knowledge and belief, we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2006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KEDGE CAPITAL FUNDS LIMITED, SPECIAL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SITUATIONS 1 FUND</w:t>
      </w:r>
    </w:p>
    <w:p>
      <w:pPr>
        <w:spacing w:after="0" w:line="200" w:lineRule="exact"/>
        <w:rPr>
          <w:sz w:val="20"/>
          <w:szCs w:val="20"/>
          <w:color w:val="auto"/>
        </w:rPr>
      </w:pPr>
    </w:p>
    <w:p>
      <w:pPr>
        <w:spacing w:after="0" w:line="2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J. Plotz</w:t>
      </w:r>
    </w:p>
    <w:p>
      <w:pPr>
        <w:spacing w:after="0" w:line="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Thomas J. Plotz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FELDON INVEST SA</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J. Plotz</w:t>
      </w:r>
    </w:p>
    <w:p>
      <w:pPr>
        <w:spacing w:after="0" w:line="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Thomas J. Plotz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EMFELD LTD</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J. Plotz</w:t>
      </w:r>
    </w:p>
    <w:p>
      <w:pPr>
        <w:spacing w:after="0" w:line="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Thomas J. Plotz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BERTARELLI &amp; CIE</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J. Plotz</w:t>
      </w:r>
    </w:p>
    <w:p>
      <w:pPr>
        <w:spacing w:after="0" w:line="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Thomas J. Plotz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Ernesto Bertarelli*</w:t>
      </w:r>
    </w:p>
    <w:p>
      <w:pPr>
        <w:spacing w:after="0" w:line="7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Ernesto Bertarelli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By:</w:t>
      </w:r>
    </w:p>
    <w:p>
      <w:pPr>
        <w:spacing w:after="0" w:line="7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 Thomas J. Plotz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Thomas J. Plotz,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type w:val="continuous"/>
        </w:sectPr>
      </w:pPr>
    </w:p>
    <w:bookmarkStart w:id="11" w:name="page12"/>
    <w:bookmarkEnd w:id="11"/>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155575</wp:posOffset>
            </wp:positionH>
            <wp:positionV relativeFrom="page">
              <wp:posOffset>258445</wp:posOffset>
            </wp:positionV>
            <wp:extent cx="7250430" cy="175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175895"/>
                    </a:xfrm>
                    <a:prstGeom prst="rect">
                      <a:avLst/>
                    </a:prstGeom>
                    <a:noFill/>
                  </pic:spPr>
                </pic:pic>
              </a:graphicData>
            </a:graphic>
          </wp:anchor>
        </w:drawing>
        <w:drawing>
          <wp:inline distT="0" distB="0" distL="0" distR="0">
            <wp:extent cx="21590" cy="17589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175895"/>
                    </a:xfrm>
                    <a:prstGeom prst="rect">
                      <a:avLst/>
                    </a:prstGeom>
                    <a:noFill/>
                    <a:ln>
                      <a:noFill/>
                    </a:ln>
                  </pic:spPr>
                </pic:pic>
              </a:graphicData>
            </a:graphic>
          </wp:inline>
        </w:drawing>
      </w:r>
      <w:r>
        <w:rPr>
          <w:rFonts w:ascii="Arial" w:cs="Arial" w:eastAsia="Arial" w:hAnsi="Arial"/>
          <w:sz w:val="18"/>
          <w:szCs w:val="18"/>
          <w:b w:val="1"/>
          <w:bCs w:val="1"/>
          <w:color w:val="auto"/>
        </w:rPr>
        <w:t xml:space="preserve">CUSIP No. 75886F 10 7                     </w:t>
      </w:r>
      <w:r>
        <w:rPr>
          <w:sz w:val="1"/>
          <w:szCs w:val="1"/>
          <w:color w:val="auto"/>
        </w:rPr>
        <w:drawing>
          <wp:inline distT="0" distB="0" distL="0" distR="0">
            <wp:extent cx="21590" cy="17589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175895"/>
                    </a:xfrm>
                    <a:prstGeom prst="rect">
                      <a:avLst/>
                    </a:prstGeom>
                    <a:noFill/>
                    <a:ln>
                      <a:noFill/>
                    </a:ln>
                  </pic:spPr>
                </pic:pic>
              </a:graphicData>
            </a:graphic>
          </wp:inline>
        </w:drawing>
      </w:r>
      <w:r>
        <w:rPr>
          <w:rFonts w:ascii="Arial" w:cs="Arial" w:eastAsia="Arial" w:hAnsi="Arial"/>
          <w:sz w:val="18"/>
          <w:szCs w:val="18"/>
          <w:b w:val="1"/>
          <w:bCs w:val="1"/>
          <w:color w:val="auto"/>
        </w:rPr>
        <w:t xml:space="preserve">                 13G/A                 </w:t>
      </w:r>
      <w:r>
        <w:rPr>
          <w:sz w:val="1"/>
          <w:szCs w:val="1"/>
          <w:color w:val="auto"/>
        </w:rPr>
        <w:drawing>
          <wp:inline distT="0" distB="0" distL="0" distR="0">
            <wp:extent cx="21590" cy="17589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175895"/>
                    </a:xfrm>
                    <a:prstGeom prst="rect">
                      <a:avLst/>
                    </a:prstGeom>
                    <a:noFill/>
                    <a:ln>
                      <a:noFill/>
                    </a:ln>
                  </pic:spPr>
                </pic:pic>
              </a:graphicData>
            </a:graphic>
          </wp:inline>
        </w:drawing>
      </w:r>
      <w:r>
        <w:rPr>
          <w:rFonts w:ascii="Arial" w:cs="Arial" w:eastAsia="Arial" w:hAnsi="Arial"/>
          <w:sz w:val="18"/>
          <w:szCs w:val="18"/>
          <w:b w:val="1"/>
          <w:bCs w:val="1"/>
          <w:color w:val="auto"/>
        </w:rPr>
        <w:t xml:space="preserve">        Page 12 ------ </w:t>
      </w:r>
      <w:r>
        <w:rPr>
          <w:rFonts w:ascii="Arial" w:cs="Arial" w:eastAsia="Arial" w:hAnsi="Arial"/>
          <w:sz w:val="18"/>
          <w:szCs w:val="18"/>
          <w:color w:val="auto"/>
        </w:rPr>
        <w:t>of -------</w:t>
      </w:r>
      <w:r>
        <w:rPr>
          <w:rFonts w:ascii="Arial" w:cs="Arial" w:eastAsia="Arial" w:hAnsi="Arial"/>
          <w:sz w:val="18"/>
          <w:szCs w:val="18"/>
          <w:b w:val="1"/>
          <w:bCs w:val="1"/>
          <w:color w:val="auto"/>
        </w:rPr>
        <w:t xml:space="preserve"> 12 Pages</w:t>
      </w:r>
    </w:p>
    <w:p>
      <w:pPr>
        <w:sectPr>
          <w:pgSz w:w="11900" w:h="16838" w:orient="portrait"/>
          <w:cols w:equalWidth="0" w:num="1">
            <w:col w:w="11140"/>
          </w:cols>
          <w:pgMar w:left="240" w:top="368" w:right="51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 Power of Attorney of Feldon Invest SA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*2. Power of Attorney of Emfeld Ltd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*3. Power of Attorney of Bertarelli &amp; Cie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*4. Power of Attorney of Ernesto Bertarelli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**5. Joint Filing Agreement Pursuant to Rule 13d-1(k)(1)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**6. Power of Attorney of Kedge Capital Funds Limited, Special Situations 1 Fund</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*Previously filed as an exhibit to the Schedule 13G filed by Feldon Invest SA, Emfeld Ltd., Bertarelli &amp; Cie and Ernesto Bertarelli with the Securities and Exchange Commission on April 2, 2001 and incorporated herein by reference.</w:t>
      </w:r>
    </w:p>
    <w:p>
      <w:pPr>
        <w:spacing w:after="0" w:line="224" w:lineRule="exact"/>
        <w:rPr>
          <w:sz w:val="20"/>
          <w:szCs w:val="20"/>
          <w:color w:val="auto"/>
        </w:rPr>
      </w:pPr>
    </w:p>
    <w:p>
      <w:pPr>
        <w:ind w:right="40" w:firstLine="8"/>
        <w:spacing w:after="0" w:line="342" w:lineRule="auto"/>
        <w:tabs>
          <w:tab w:leader="none" w:pos="225"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Previously filed as an exhibit to the Schedule 13G/A filed by Kedge Capital Funds Limited, Special Situations 1 Fund, Feldon Invest SA, Emfeld Ltd., Bertarelli &amp; Cie and Ernesto Bertarelli with the Securities and Exchange Commission on September 4, 2002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140"/>
      </w:cols>
      <w:pgMar w:left="240" w:top="368"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lowerRoman"/>
      <w:start w:val="1"/>
    </w:lvl>
  </w:abstractNum>
  <w:abstractNum w:abstractNumId="2">
    <w:nsid w:val="2EB141F2"/>
    <w:multiLevelType w:val="hybridMultilevel"/>
    <w:lvl w:ilvl="0">
      <w:lvlJc w:val="left"/>
      <w:lvlText w:val="(%1)"/>
      <w:numFmt w:val="lowerRoman"/>
      <w:start w:val="1"/>
    </w:lvl>
  </w:abstractNum>
  <w:abstractNum w:abstractNumId="3">
    <w:nsid w:val="41B71EFB"/>
    <w:multiLevelType w:val="hybridMultilevel"/>
    <w:lvl w:ilvl="0">
      <w:lvlJc w:val="left"/>
      <w:lvlText w:val="(%1)"/>
      <w:numFmt w:val="lowerLetter"/>
      <w:start w:val="1"/>
    </w:lvl>
    <w:lvl w:ilvl="1">
      <w:lvlJc w:val="left"/>
      <w:lvlText w:val="(%2)"/>
      <w:numFmt w:val="lowerRoman"/>
      <w:start w:val="1"/>
    </w:lvl>
  </w:abstractNum>
  <w:abstractNum w:abstractNumId="4">
    <w:nsid w:val="79E2A9E3"/>
    <w:multiLevelType w:val="hybridMultilevel"/>
    <w:lvl w:ilvl="0">
      <w:lvlJc w:val="left"/>
      <w:lvlText w:val="(%1)"/>
      <w:numFmt w:val="lowerLetter"/>
      <w:start w:val="1"/>
    </w:lvl>
    <w:lvl w:ilvl="1">
      <w:lvlJc w:val="left"/>
      <w:lvlText w:val="(%2)"/>
      <w:numFmt w:val="lowerRoman"/>
      <w:start w:val="1"/>
    </w:lvl>
  </w:abstractNum>
  <w:abstractNum w:abstractNumId="5">
    <w:nsid w:val="7545E146"/>
    <w:multiLevelType w:val="hybridMultilevel"/>
    <w:lvl w:ilvl="0">
      <w:lvlJc w:val="left"/>
      <w:lvlText w:val="(%1)"/>
      <w:numFmt w:val="lowerLetter"/>
      <w:start w:val="1"/>
    </w:lvl>
    <w:lvl w:ilvl="1">
      <w:lvlJc w:val="left"/>
      <w:lvlText w:val="(%2)"/>
      <w:numFmt w:val="lowerRoman"/>
      <w:start w:val="1"/>
    </w:lvl>
  </w:abstractNum>
  <w:abstractNum w:abstractNumId="6">
    <w:nsid w:val="515F007C"/>
    <w:multiLevelType w:val="hybridMultilevel"/>
    <w:lvl w:ilvl="0">
      <w:lvlJc w:val="left"/>
      <w:lvlText w:val="(%1)"/>
      <w:numFmt w:val="lowerLetter"/>
      <w:start w:val="1"/>
    </w:lvl>
    <w:lvl w:ilvl="1">
      <w:lvlJc w:val="left"/>
      <w:lvlText w:val="(%2)"/>
      <w:numFmt w:val="lowerRoman"/>
      <w:start w:val="1"/>
    </w:lvl>
  </w:abstractNum>
  <w:abstractNum w:abstractNumId="7">
    <w:nsid w:val="5BD062C2"/>
    <w:multiLevelType w:val="hybridMultilevel"/>
    <w:lvl w:ilvl="0">
      <w:lvlJc w:val="left"/>
      <w:lvlText w:val="(%1)"/>
      <w:numFmt w:val="lowerLetter"/>
      <w:start w:val="1"/>
    </w:lvl>
    <w:lvl w:ilvl="1">
      <w:lvlJc w:val="left"/>
      <w:lvlText w:val="(%2)"/>
      <w:numFmt w:val="lowerLetter"/>
      <w:start w:val="9"/>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2019-12-20T16:08:57Z</dcterms:created>
  <dcterms:modified xsi:type="dcterms:W3CDTF">2019-12-20T16:08:57Z</dcterms:modified>
</cp:coreProperties>
</file>