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56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569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8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STAHL NEIL</w:t>
              </w:r>
            </w:hyperlink>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4"/>
                <w:szCs w:val="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9"/>
            <w:vMerge w:val="continue"/>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00"/>
              <w:spacing w:after="0"/>
              <w:rPr>
                <w:sz w:val="20"/>
                <w:szCs w:val="20"/>
                <w:color w:val="auto"/>
              </w:rPr>
            </w:pPr>
            <w:r>
              <w:rPr>
                <w:rFonts w:ascii="Arial" w:cs="Arial" w:eastAsia="Arial" w:hAnsi="Arial"/>
                <w:sz w:val="17"/>
                <w:szCs w:val="17"/>
                <w:color w:val="0000FF"/>
              </w:rPr>
              <w:t>SVP, PreclinDevel &amp; Biomol Sci</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9"/>
            <w:vMerge w:val="continue"/>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12/15/2003</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2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12/15/2003</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6,977</w:t>
            </w:r>
          </w:p>
        </w:tc>
        <w:tc>
          <w:tcPr>
            <w:tcW w:w="66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17,441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Incentive</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46"/>
              <w:spacing w:after="0"/>
              <w:rPr>
                <w:sz w:val="20"/>
                <w:szCs w:val="20"/>
                <w:color w:val="auto"/>
              </w:rPr>
            </w:pPr>
            <w:r>
              <w:rPr>
                <w:rFonts w:ascii="Arial" w:cs="Arial" w:eastAsia="Arial" w:hAnsi="Arial"/>
                <w:sz w:val="17"/>
                <w:szCs w:val="17"/>
                <w:color w:val="0000FF"/>
                <w:w w:val="98"/>
              </w:rPr>
              <w:t>7,692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0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w:t>
            </w:r>
          </w:p>
        </w:tc>
        <w:tc>
          <w:tcPr>
            <w:tcW w:w="200" w:type="dxa"/>
            <w:vAlign w:val="bottom"/>
          </w:tcPr>
          <w:p>
            <w:pPr>
              <w:spacing w:after="0"/>
              <w:rPr>
                <w:sz w:val="5"/>
                <w:szCs w:val="5"/>
                <w:color w:val="auto"/>
              </w:rPr>
            </w:pPr>
          </w:p>
        </w:tc>
        <w:tc>
          <w:tcPr>
            <w:tcW w:w="1120" w:type="dxa"/>
            <w:vAlign w:val="bottom"/>
            <w:vMerge w:val="restart"/>
          </w:tcPr>
          <w:p>
            <w:pPr>
              <w:jc w:val="right"/>
              <w:ind w:right="170"/>
              <w:spacing w:after="0" w:line="148" w:lineRule="exact"/>
              <w:rPr>
                <w:sz w:val="20"/>
                <w:szCs w:val="20"/>
                <w:color w:val="auto"/>
              </w:rPr>
            </w:pPr>
            <w:r>
              <w:rPr>
                <w:rFonts w:ascii="Arial" w:cs="Arial" w:eastAsia="Arial" w:hAnsi="Arial"/>
                <w:sz w:val="13"/>
                <w:szCs w:val="13"/>
                <w:color w:val="0000FF"/>
              </w:rPr>
              <w:t>12/15/2003</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4"/>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right"/>
              <w:ind w:right="99"/>
              <w:spacing w:after="0" w:line="148" w:lineRule="exact"/>
              <w:rPr>
                <w:sz w:val="20"/>
                <w:szCs w:val="20"/>
                <w:color w:val="auto"/>
              </w:rPr>
            </w:pPr>
            <w:r>
              <w:rPr>
                <w:rFonts w:ascii="Arial" w:cs="Arial" w:eastAsia="Arial" w:hAnsi="Arial"/>
                <w:sz w:val="13"/>
                <w:szCs w:val="13"/>
                <w:color w:val="0000FF"/>
              </w:rPr>
              <w:t>7,692</w:t>
            </w: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12/15/2013</w:t>
            </w:r>
          </w:p>
        </w:tc>
        <w:tc>
          <w:tcPr>
            <w:tcW w:w="66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7,692</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w:t>
            </w:r>
          </w:p>
        </w:tc>
        <w:tc>
          <w:tcPr>
            <w:tcW w:w="200" w:type="dxa"/>
            <w:vAlign w:val="bottom"/>
          </w:tcPr>
          <w:p>
            <w:pPr>
              <w:spacing w:after="0"/>
              <w:rPr>
                <w:sz w:val="17"/>
                <w:szCs w:val="17"/>
                <w:color w:val="auto"/>
              </w:rPr>
            </w:pP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12/15/2003</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40" w:type="dxa"/>
            <w:vAlign w:val="bottom"/>
          </w:tcPr>
          <w:p>
            <w:pPr>
              <w:jc w:val="right"/>
              <w:ind w:right="79"/>
              <w:spacing w:after="0"/>
              <w:rPr>
                <w:sz w:val="20"/>
                <w:szCs w:val="20"/>
                <w:color w:val="auto"/>
              </w:rPr>
            </w:pPr>
            <w:r>
              <w:rPr>
                <w:rFonts w:ascii="Arial" w:cs="Arial" w:eastAsia="Arial" w:hAnsi="Arial"/>
                <w:sz w:val="13"/>
                <w:szCs w:val="13"/>
                <w:color w:val="0000FF"/>
              </w:rPr>
              <w:t>92,308</w:t>
            </w:r>
          </w:p>
        </w:tc>
        <w:tc>
          <w:tcPr>
            <w:tcW w:w="30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12/15/2013</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0000FF"/>
                <w:w w:val="88"/>
              </w:rPr>
              <w:t>92,308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rPr>
                <w:sz w:val="20"/>
                <w:szCs w:val="20"/>
                <w:color w:val="auto"/>
              </w:rPr>
            </w:pPr>
            <w:r>
              <w:rPr>
                <w:rFonts w:ascii="Arial" w:cs="Arial" w:eastAsia="Arial" w:hAnsi="Arial"/>
                <w:sz w:val="13"/>
                <w:szCs w:val="13"/>
                <w:color w:val="0000FF"/>
              </w:rPr>
              <w:t>92,308</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2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under 2000 Long-Term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2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By: **/s/Stuart Kolinski For:</w:t>
      </w:r>
      <w:r>
        <w:rPr>
          <w:sz w:val="20"/>
          <w:szCs w:val="20"/>
          <w:color w:val="auto"/>
        </w:rPr>
        <w:tab/>
      </w:r>
      <w:r>
        <w:rPr>
          <w:rFonts w:ascii="Arial" w:cs="Arial" w:eastAsia="Arial" w:hAnsi="Arial"/>
          <w:sz w:val="23"/>
          <w:szCs w:val="23"/>
          <w:color w:val="0000FF"/>
          <w:vertAlign w:val="subscript"/>
        </w:rPr>
        <w:t>12/17/2003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1288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**/s/Neil Stahl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661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6103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1" w:lineRule="exact"/>
        <w:rPr>
          <w:sz w:val="20"/>
          <w:szCs w:val="20"/>
          <w:color w:val="auto"/>
        </w:rPr>
      </w:pPr>
    </w:p>
    <w:p>
      <w:pPr>
        <w:ind w:right="1939" w:firstLine="837"/>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Alicia Aumand, Beverly Dubs, Stuart Kolinski, Murray Goldberg, and Douglas McCorkle signing singly, the undersigned's true and lawful attorney-in-fact to:</w:t>
      </w:r>
    </w:p>
    <w:p>
      <w:pPr>
        <w:spacing w:after="0" w:line="398" w:lineRule="exact"/>
        <w:rPr>
          <w:sz w:val="20"/>
          <w:szCs w:val="20"/>
          <w:color w:val="auto"/>
        </w:rPr>
      </w:pPr>
    </w:p>
    <w:p>
      <w:pPr>
        <w:ind w:right="2059" w:firstLine="7"/>
        <w:spacing w:after="0" w:line="252"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398" w:lineRule="exact"/>
        <w:rPr>
          <w:rFonts w:ascii="Courier New" w:cs="Courier New" w:eastAsia="Courier New" w:hAnsi="Courier New"/>
          <w:sz w:val="17"/>
          <w:szCs w:val="17"/>
          <w:color w:val="auto"/>
        </w:rPr>
      </w:pPr>
    </w:p>
    <w:p>
      <w:pPr>
        <w:ind w:right="1939" w:firstLine="7"/>
        <w:spacing w:after="0" w:line="252"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97" w:lineRule="exact"/>
        <w:rPr>
          <w:rFonts w:ascii="Courier New" w:cs="Courier New" w:eastAsia="Courier New" w:hAnsi="Courier New"/>
          <w:sz w:val="17"/>
          <w:szCs w:val="17"/>
          <w:color w:val="auto"/>
        </w:rPr>
      </w:pPr>
    </w:p>
    <w:p>
      <w:pPr>
        <w:ind w:right="1939" w:firstLine="7"/>
        <w:spacing w:after="0" w:line="251"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1" w:lineRule="exact"/>
        <w:rPr>
          <w:sz w:val="20"/>
          <w:szCs w:val="20"/>
          <w:color w:val="auto"/>
        </w:rPr>
      </w:pPr>
    </w:p>
    <w:p>
      <w:pPr>
        <w:ind w:right="1939" w:firstLine="837"/>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93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97"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July 2003.</w:t>
      </w:r>
    </w:p>
    <w:p>
      <w:pPr>
        <w:spacing w:after="0" w:line="394"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*/s/Neil Stahl_______________________________________</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Neil Stahl__________________________________________</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2019-12-18T10:13:04Z</dcterms:created>
  <dcterms:modified xsi:type="dcterms:W3CDTF">2019-12-18T10:13:04Z</dcterms:modified>
</cp:coreProperties>
</file>