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Guarini Kathryn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09/08/2023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REGENERON 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REGN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8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777 OLD SAW MILL RIVER ROAD</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TARRYTOWN NY</w:t>
            </w:r>
          </w:p>
        </w:tc>
        <w:tc>
          <w:tcPr>
            <w:tcW w:w="1260" w:type="dxa"/>
            <w:vAlign w:val="bottom"/>
          </w:tcPr>
          <w:p>
            <w:pPr>
              <w:jc w:val="right"/>
              <w:ind w:right="337"/>
              <w:spacing w:after="0"/>
              <w:rPr>
                <w:sz w:val="20"/>
                <w:szCs w:val="20"/>
                <w:color w:val="auto"/>
              </w:rPr>
            </w:pPr>
            <w:r>
              <w:rPr>
                <w:rFonts w:ascii="Arial" w:cs="Arial" w:eastAsia="Arial" w:hAnsi="Arial"/>
                <w:sz w:val="20"/>
                <w:szCs w:val="20"/>
                <w:color w:val="0000FF"/>
              </w:rPr>
              <w:t>10591</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3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9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Kathryn Guarini</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09/08/2023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5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presents that the undersigned hereby constitutes and appoints each of Leonard S. Schleifer, Robert E. Landry, Joseph J. LaRosa, Richard Gluckselig, Joseph Skrokov, and Mark Montaruli, signing singly, as the undersigned’s true and lawful attorney-in-fact to:</w:t>
      </w:r>
    </w:p>
    <w:p>
      <w:pPr>
        <w:spacing w:after="0" w:line="202" w:lineRule="exact"/>
        <w:rPr>
          <w:sz w:val="20"/>
          <w:szCs w:val="20"/>
          <w:color w:val="auto"/>
        </w:rPr>
      </w:pPr>
    </w:p>
    <w:p>
      <w:pPr>
        <w:jc w:val="both"/>
        <w:ind w:left="1440" w:hanging="720"/>
        <w:spacing w:after="0" w:line="264" w:lineRule="auto"/>
        <w:tabs>
          <w:tab w:leader="none" w:pos="1718"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left="1440" w:hanging="720"/>
        <w:spacing w:after="0" w:line="259" w:lineRule="auto"/>
        <w:tabs>
          <w:tab w:leader="none" w:pos="1773"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jc w:val="both"/>
        <w:ind w:left="1440" w:hanging="720"/>
        <w:spacing w:after="0" w:line="257" w:lineRule="auto"/>
        <w:tabs>
          <w:tab w:leader="none" w:pos="1503"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8th day of September,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Kathryn Guarini</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Kathryn Guarini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92352" TargetMode="External"/><Relationship Id="rId11"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2023-09-12T15:09:17Z</dcterms:created>
  <dcterms:modified xsi:type="dcterms:W3CDTF">2023-09-12T15:09:17Z</dcterms:modified>
</cp:coreProperties>
</file>