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0001697422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Fenimore Christopher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CFO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682"/>
        <w:gridCol w:w="1142"/>
        <w:gridCol w:w="1434"/>
        <w:gridCol w:w="1528"/>
        <w:gridCol w:w="1552"/>
        <w:gridCol w:w="1351"/>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682"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434"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1"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68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2" w:type="dxa"/>
            <w:tcBorders/>
            <w:vAlign w:val="center"/>
          </w:tcPr>
          <w:p>
            <w:pPr>
              <w:pStyle w:val="TableContents"/>
              <w:bidi w:val="0"/>
              <w:spacing w:before="0" w:after="283"/>
              <w:jc w:val="left"/>
              <w:rPr/>
            </w:pPr>
            <w:r>
              <w:rPr/>
              <w:t>4378</w:t>
            </w:r>
          </w:p>
        </w:tc>
        <w:tc>
          <w:tcPr>
            <w:tcW w:w="1434" w:type="dxa"/>
            <w:tcBorders/>
            <w:vAlign w:val="center"/>
          </w:tcPr>
          <w:p>
            <w:pPr>
              <w:pStyle w:val="TableContents"/>
              <w:bidi w:val="0"/>
              <w:spacing w:before="0" w:after="283"/>
              <w:jc w:val="left"/>
              <w:rPr/>
            </w:pPr>
            <w:r>
              <w:rPr/>
              <w:t>3692755.44</w:t>
            </w:r>
          </w:p>
        </w:tc>
        <w:tc>
          <w:tcPr>
            <w:tcW w:w="1528" w:type="dxa"/>
            <w:tcBorders/>
            <w:vAlign w:val="center"/>
          </w:tcPr>
          <w:p>
            <w:pPr>
              <w:pStyle w:val="TableContents"/>
              <w:bidi w:val="0"/>
              <w:spacing w:before="0" w:after="283"/>
              <w:jc w:val="left"/>
              <w:rPr/>
            </w:pPr>
            <w:r>
              <w:rPr/>
              <w:t>107128838</w:t>
            </w:r>
          </w:p>
        </w:tc>
        <w:tc>
          <w:tcPr>
            <w:tcW w:w="1552" w:type="dxa"/>
            <w:tcBorders/>
            <w:vAlign w:val="center"/>
          </w:tcPr>
          <w:p>
            <w:pPr>
              <w:pStyle w:val="TableContents"/>
              <w:bidi w:val="0"/>
              <w:spacing w:before="0" w:after="283"/>
              <w:jc w:val="left"/>
              <w:rPr/>
            </w:pPr>
            <w:r>
              <w:rPr/>
              <w:t>12/21/2023</w:t>
            </w:r>
          </w:p>
        </w:tc>
        <w:tc>
          <w:tcPr>
            <w:tcW w:w="135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12/08/2023</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456</w:t>
            </w:r>
          </w:p>
        </w:tc>
        <w:tc>
          <w:tcPr>
            <w:tcW w:w="1078" w:type="dxa"/>
            <w:tcBorders/>
            <w:vAlign w:val="center"/>
          </w:tcPr>
          <w:p>
            <w:pPr>
              <w:pStyle w:val="TableContents"/>
              <w:bidi w:val="0"/>
              <w:spacing w:before="0" w:after="283"/>
              <w:jc w:val="left"/>
              <w:rPr/>
            </w:pPr>
            <w:r>
              <w:rPr/>
              <w:t>12/08/2023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12/11/2023</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1224</w:t>
            </w:r>
          </w:p>
        </w:tc>
        <w:tc>
          <w:tcPr>
            <w:tcW w:w="1078" w:type="dxa"/>
            <w:tcBorders/>
            <w:vAlign w:val="center"/>
          </w:tcPr>
          <w:p>
            <w:pPr>
              <w:pStyle w:val="TableContents"/>
              <w:bidi w:val="0"/>
              <w:spacing w:before="0" w:after="283"/>
              <w:jc w:val="left"/>
              <w:rPr/>
            </w:pPr>
            <w:r>
              <w:rPr/>
              <w:t>12/11/2023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12/12/2023</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2448</w:t>
            </w:r>
          </w:p>
        </w:tc>
        <w:tc>
          <w:tcPr>
            <w:tcW w:w="1078" w:type="dxa"/>
            <w:tcBorders/>
            <w:vAlign w:val="center"/>
          </w:tcPr>
          <w:p>
            <w:pPr>
              <w:pStyle w:val="TableContents"/>
              <w:bidi w:val="0"/>
              <w:spacing w:before="0" w:after="283"/>
              <w:jc w:val="left"/>
              <w:rPr/>
            </w:pPr>
            <w:r>
              <w:rPr/>
              <w:t>12/12/2023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12/11/2023</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w:t>
            </w:r>
          </w:p>
        </w:tc>
        <w:tc>
          <w:tcPr>
            <w:tcW w:w="1078" w:type="dxa"/>
            <w:tcBorders/>
            <w:vAlign w:val="center"/>
          </w:tcPr>
          <w:p>
            <w:pPr>
              <w:pStyle w:val="TableContents"/>
              <w:bidi w:val="0"/>
              <w:spacing w:before="0" w:after="283"/>
              <w:jc w:val="left"/>
              <w:rPr/>
            </w:pPr>
            <w:r>
              <w:rPr/>
              <w:t>12/11/2023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90"/>
        <w:gridCol w:w="5315"/>
      </w:tblGrid>
      <w:tr>
        <w:trPr/>
        <w:tc>
          <w:tcPr>
            <w:tcW w:w="4890" w:type="dxa"/>
            <w:tcBorders/>
            <w:vAlign w:val="center"/>
          </w:tcPr>
          <w:p>
            <w:pPr>
              <w:pStyle w:val="TableContents"/>
              <w:bidi w:val="0"/>
              <w:spacing w:before="0" w:after="283"/>
              <w:jc w:val="left"/>
              <w:rPr/>
            </w:pPr>
            <w:r>
              <w:rPr/>
              <w:t>Remarks</w:t>
            </w:r>
          </w:p>
        </w:tc>
        <w:tc>
          <w:tcPr>
            <w:tcW w:w="5315" w:type="dxa"/>
            <w:tcBorders/>
            <w:vAlign w:val="center"/>
          </w:tcPr>
          <w:p>
            <w:pPr>
              <w:pStyle w:val="TableContents"/>
              <w:bidi w:val="0"/>
              <w:spacing w:before="0" w:after="283"/>
              <w:jc w:val="left"/>
              <w:rPr>
                <w:sz w:val="4"/>
                <w:szCs w:val="4"/>
              </w:rPr>
            </w:pPr>
            <w:r>
              <w:rPr>
                <w:sz w:val="4"/>
                <w:szCs w:val="4"/>
              </w:rPr>
            </w:r>
          </w:p>
        </w:tc>
      </w:tr>
      <w:tr>
        <w:trPr/>
        <w:tc>
          <w:tcPr>
            <w:tcW w:w="4890" w:type="dxa"/>
            <w:tcBorders/>
            <w:vAlign w:val="center"/>
          </w:tcPr>
          <w:p>
            <w:pPr>
              <w:pStyle w:val="TableContents"/>
              <w:bidi w:val="0"/>
              <w:spacing w:before="0" w:after="283"/>
              <w:jc w:val="left"/>
              <w:rPr/>
            </w:pPr>
            <w:r>
              <w:rPr/>
              <w:t>Date of Notice</w:t>
            </w:r>
          </w:p>
        </w:tc>
        <w:tc>
          <w:tcPr>
            <w:tcW w:w="5315" w:type="dxa"/>
            <w:tcBorders/>
            <w:vAlign w:val="center"/>
          </w:tcPr>
          <w:p>
            <w:pPr>
              <w:pStyle w:val="TableContents"/>
              <w:bidi w:val="0"/>
              <w:spacing w:before="0" w:after="0"/>
              <w:jc w:val="left"/>
              <w:rPr/>
            </w:pPr>
            <w:r>
              <w:rPr/>
              <w:t>12/21/2023</w:t>
            </w:r>
          </w:p>
        </w:tc>
      </w:tr>
      <w:tr>
        <w:trPr/>
        <w:tc>
          <w:tcPr>
            <w:tcW w:w="4890" w:type="dxa"/>
            <w:tcBorders/>
            <w:vAlign w:val="center"/>
          </w:tcPr>
          <w:p>
            <w:pPr>
              <w:pStyle w:val="TableContents"/>
              <w:bidi w:val="0"/>
              <w:spacing w:before="0" w:after="283"/>
              <w:jc w:val="left"/>
              <w:rPr/>
            </w:pPr>
            <w:r>
              <w:rPr/>
              <w:t>Date of Plan Adoption or Giving of Instruction, If Relying on Rule 10b5-1</w:t>
            </w:r>
          </w:p>
        </w:tc>
        <w:tc>
          <w:tcPr>
            <w:tcW w:w="5315" w:type="dxa"/>
            <w:tcBorders/>
            <w:vAlign w:val="center"/>
          </w:tcPr>
          <w:p>
            <w:pPr>
              <w:pStyle w:val="TableContents"/>
              <w:bidi w:val="0"/>
              <w:spacing w:before="0" w:after="0"/>
              <w:jc w:val="left"/>
              <w:rPr/>
            </w:pPr>
            <w:r>
              <w:rPr/>
              <w:t>08/25/2023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0" w:type="dxa"/>
            <w:tcBorders/>
            <w:vAlign w:val="center"/>
          </w:tcPr>
          <w:p>
            <w:pPr>
              <w:pStyle w:val="TableContents"/>
              <w:bidi w:val="0"/>
              <w:spacing w:before="0" w:after="283"/>
              <w:jc w:val="left"/>
              <w:rPr/>
            </w:pPr>
            <w:r>
              <w:rPr/>
              <w:t>Signature</w:t>
            </w:r>
          </w:p>
        </w:tc>
        <w:tc>
          <w:tcPr>
            <w:tcW w:w="5315" w:type="dxa"/>
            <w:tcBorders/>
            <w:vAlign w:val="center"/>
          </w:tcPr>
          <w:p>
            <w:pPr>
              <w:pStyle w:val="TableContents"/>
              <w:bidi w:val="0"/>
              <w:spacing w:before="0" w:after="0"/>
              <w:jc w:val="left"/>
              <w:rPr/>
            </w:pPr>
            <w:r>
              <w:rPr/>
              <w:t>/s/ UBS Financial Services Inc, as attorney-in-fact for Christopher Fenimore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3154</Characters>
  <CharactersWithSpaces>3694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