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8163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8163560"/>
                    </a:xfrm>
                    <a:prstGeom prst="rect">
                      <a:avLst/>
                    </a:prstGeom>
                    <a:noFill/>
                  </pic:spPr>
                </pic:pic>
              </a:graphicData>
            </a:graphic>
          </wp:anchor>
        </w:drawing>
      </w:r>
    </w:p>
    <w:p>
      <w:pPr>
        <w:spacing w:after="0" w:line="32" w:lineRule="exact"/>
        <w:rPr>
          <w:sz w:val="24"/>
          <w:szCs w:val="24"/>
          <w:color w:val="auto"/>
        </w:rPr>
      </w:pPr>
    </w:p>
    <w:p>
      <w:pPr>
        <w:sectPr>
          <w:pgSz w:w="11900" w:h="16888" w:orient="portrait"/>
          <w:cols w:equalWidth="0" w:num="2">
            <w:col w:w="2380" w:space="240"/>
            <w:col w:w="8900"/>
          </w:cols>
          <w:pgMar w:left="240" w:top="226"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gridSpan w:val="3"/>
            <w:vMerge w:val="restart"/>
          </w:tcPr>
          <w:p>
            <w:pPr>
              <w:spacing w:after="0" w:line="250" w:lineRule="exact"/>
              <w:rPr>
                <w:rFonts w:ascii="Arial" w:cs="Arial" w:eastAsia="Arial" w:hAnsi="Arial"/>
                <w:sz w:val="22"/>
                <w:szCs w:val="22"/>
                <w:color w:val="0000EE"/>
                <w:w w:val="89"/>
              </w:rPr>
            </w:pPr>
            <w:hyperlink r:id="rId12">
              <w:r>
                <w:rPr>
                  <w:rFonts w:ascii="Arial" w:cs="Arial" w:eastAsia="Arial" w:hAnsi="Arial"/>
                  <w:sz w:val="22"/>
                  <w:szCs w:val="22"/>
                  <w:color w:val="0000EE"/>
                  <w:w w:val="89"/>
                </w:rPr>
                <w:t>Aberman Michael S</w:t>
              </w:r>
            </w:hyperlink>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gridSpan w:val="3"/>
            <w:vMerge w:val="continue"/>
          </w:tcPr>
          <w:p>
            <w:pPr>
              <w:spacing w:after="0"/>
              <w:rPr>
                <w:sz w:val="4"/>
                <w:szCs w:val="4"/>
                <w:color w:val="auto"/>
              </w:rPr>
            </w:pPr>
          </w:p>
        </w:tc>
        <w:tc>
          <w:tcPr>
            <w:tcW w:w="7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vMerge w:val="restart"/>
          </w:tcPr>
          <w:p>
            <w:pPr>
              <w:ind w:left="140"/>
              <w:spacing w:after="0"/>
              <w:rPr>
                <w:sz w:val="20"/>
                <w:szCs w:val="20"/>
                <w:color w:val="auto"/>
              </w:rPr>
            </w:pPr>
            <w:r>
              <w:rPr>
                <w:rFonts w:ascii="Arial" w:cs="Arial" w:eastAsia="Arial" w:hAnsi="Arial"/>
                <w:sz w:val="14"/>
                <w:szCs w:val="14"/>
                <w:color w:val="auto"/>
                <w:w w:val="93"/>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40" w:type="dxa"/>
            <w:vAlign w:val="bottom"/>
            <w:tcBorders>
              <w:bottom w:val="single" w:sz="8" w:color="0000EE"/>
            </w:tcBorders>
            <w:gridSpan w:val="3"/>
            <w:vMerge w:val="continue"/>
          </w:tcPr>
          <w:p>
            <w:pPr>
              <w:spacing w:after="0"/>
              <w:rPr>
                <w:sz w:val="5"/>
                <w:szCs w:val="5"/>
                <w:color w:val="auto"/>
              </w:rPr>
            </w:pPr>
          </w:p>
        </w:tc>
        <w:tc>
          <w:tcPr>
            <w:tcW w:w="78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gridSpan w:val="3"/>
          </w:tcPr>
          <w:p>
            <w:pPr>
              <w:spacing w:after="0"/>
              <w:rPr>
                <w:sz w:val="4"/>
                <w:szCs w:val="4"/>
                <w:color w:val="auto"/>
              </w:rPr>
            </w:pPr>
          </w:p>
        </w:tc>
        <w:tc>
          <w:tcPr>
            <w:tcW w:w="78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line="155" w:lineRule="exact"/>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60"/>
              <w:spacing w:after="0" w:line="155"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820" w:type="dxa"/>
            <w:vAlign w:val="bottom"/>
            <w:tcBorders>
              <w:top w:val="single" w:sz="8" w:color="EEEEEE"/>
            </w:tcBorders>
          </w:tcPr>
          <w:p>
            <w:pPr>
              <w:spacing w:after="0"/>
              <w:rPr>
                <w:sz w:val="8"/>
                <w:szCs w:val="8"/>
                <w:color w:val="auto"/>
              </w:rPr>
            </w:pPr>
          </w:p>
        </w:tc>
        <w:tc>
          <w:tcPr>
            <w:tcW w:w="300" w:type="dxa"/>
            <w:vAlign w:val="bottom"/>
            <w:tcBorders>
              <w:top w:val="single" w:sz="8" w:color="EEEEEE"/>
            </w:tcBorders>
          </w:tcPr>
          <w:p>
            <w:pPr>
              <w:spacing w:after="0"/>
              <w:rPr>
                <w:sz w:val="8"/>
                <w:szCs w:val="8"/>
                <w:color w:val="auto"/>
              </w:rPr>
            </w:pPr>
          </w:p>
        </w:tc>
        <w:tc>
          <w:tcPr>
            <w:tcW w:w="780" w:type="dxa"/>
            <w:vAlign w:val="bottom"/>
            <w:tcBorders>
              <w:top w:val="single" w:sz="8" w:color="EEEEEE"/>
            </w:tcBorders>
          </w:tcPr>
          <w:p>
            <w:pPr>
              <w:spacing w:after="0"/>
              <w:rPr>
                <w:sz w:val="8"/>
                <w:szCs w:val="8"/>
                <w:color w:val="auto"/>
              </w:rPr>
            </w:pPr>
          </w:p>
        </w:tc>
        <w:tc>
          <w:tcPr>
            <w:tcW w:w="1200" w:type="dxa"/>
            <w:vAlign w:val="bottom"/>
            <w:tcBorders>
              <w:top w:val="single" w:sz="8" w:color="EEEEEE"/>
            </w:tcBorders>
          </w:tcPr>
          <w:p>
            <w:pPr>
              <w:spacing w:after="0"/>
              <w:rPr>
                <w:sz w:val="8"/>
                <w:szCs w:val="8"/>
                <w:color w:val="auto"/>
              </w:rPr>
            </w:pPr>
          </w:p>
        </w:tc>
        <w:tc>
          <w:tcPr>
            <w:tcW w:w="8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8"/>
                <w:szCs w:val="18"/>
                <w:color w:val="0000FF"/>
              </w:rPr>
              <w:t>VP Strategy and Investor Relat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6"/>
            <w:vMerge w:val="continue"/>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6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0000FF"/>
              </w:rPr>
              <w:t>777 OLD SAW MILL RIVER ROAD</w:t>
            </w:r>
          </w:p>
        </w:tc>
        <w:tc>
          <w:tcPr>
            <w:tcW w:w="1640" w:type="dxa"/>
            <w:vAlign w:val="bottom"/>
            <w:gridSpan w:val="6"/>
            <w:vMerge w:val="restart"/>
          </w:tcPr>
          <w:p>
            <w:pPr>
              <w:ind w:left="240"/>
              <w:spacing w:after="0"/>
              <w:rPr>
                <w:sz w:val="20"/>
                <w:szCs w:val="20"/>
                <w:color w:val="auto"/>
              </w:rPr>
            </w:pPr>
            <w:r>
              <w:rPr>
                <w:rFonts w:ascii="Arial" w:cs="Arial" w:eastAsia="Arial" w:hAnsi="Arial"/>
                <w:sz w:val="18"/>
                <w:szCs w:val="18"/>
                <w:color w:val="0000FF"/>
              </w:rPr>
              <w:t>09/02/2011</w:t>
            </w: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5"/>
            <w:vMerge w:val="continue"/>
          </w:tcPr>
          <w:p>
            <w:pPr>
              <w:spacing w:after="0"/>
              <w:rPr>
                <w:sz w:val="11"/>
                <w:szCs w:val="11"/>
                <w:color w:val="auto"/>
              </w:rPr>
            </w:pPr>
          </w:p>
        </w:tc>
        <w:tc>
          <w:tcPr>
            <w:tcW w:w="164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gridSpan w:val="4"/>
          </w:tcPr>
          <w:p>
            <w:pPr>
              <w:spacing w:after="0"/>
              <w:rPr>
                <w:sz w:val="9"/>
                <w:szCs w:val="9"/>
                <w:color w:val="auto"/>
              </w:rPr>
            </w:pPr>
          </w:p>
        </w:tc>
        <w:tc>
          <w:tcPr>
            <w:tcW w:w="2000" w:type="dxa"/>
            <w:vAlign w:val="bottom"/>
            <w:tcBorders>
              <w:bottom w:val="single" w:sz="8" w:color="2C2C2C"/>
            </w:tcBorders>
            <w:gridSpan w:val="3"/>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6"/>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8"/>
            <w:vMerge w:val="restart"/>
          </w:tcPr>
          <w:p>
            <w:pPr>
              <w:jc w:val="center"/>
              <w:ind w:right="220"/>
              <w:spacing w:after="0"/>
              <w:rPr>
                <w:sz w:val="20"/>
                <w:szCs w:val="20"/>
                <w:color w:val="auto"/>
              </w:rPr>
            </w:pPr>
            <w:r>
              <w:rPr>
                <w:rFonts w:ascii="Arial" w:cs="Arial" w:eastAsia="Arial" w:hAnsi="Arial"/>
                <w:sz w:val="14"/>
                <w:szCs w:val="14"/>
                <w:color w:val="auto"/>
                <w:w w:val="95"/>
              </w:rPr>
              <w:t>4. If Amendment, Date of Original Filed (Month/Day/Year)</w:t>
            </w:r>
          </w:p>
        </w:tc>
        <w:tc>
          <w:tcPr>
            <w:tcW w:w="260" w:type="dxa"/>
            <w:vAlign w:val="bottom"/>
            <w:vMerge w:val="restart"/>
          </w:tcPr>
          <w:p>
            <w:pPr>
              <w:spacing w:after="0"/>
              <w:rPr>
                <w:sz w:val="7"/>
                <w:szCs w:val="7"/>
                <w:color w:val="auto"/>
              </w:rPr>
            </w:pPr>
          </w:p>
        </w:tc>
        <w:tc>
          <w:tcPr>
            <w:tcW w:w="3540" w:type="dxa"/>
            <w:vAlign w:val="bottom"/>
            <w:gridSpan w:val="9"/>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8"/>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TARRYTOWN  NY</w:t>
            </w:r>
          </w:p>
        </w:tc>
        <w:tc>
          <w:tcPr>
            <w:tcW w:w="1200" w:type="dxa"/>
            <w:vAlign w:val="bottom"/>
          </w:tcPr>
          <w:p>
            <w:pPr>
              <w:ind w:left="2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9"/>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gridSpan w:val="7"/>
          </w:tcPr>
          <w:p>
            <w:pPr>
              <w:ind w:left="16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w w:val="99"/>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2000" w:type="dxa"/>
            <w:vAlign w:val="bottom"/>
            <w:tcBorders>
              <w:bottom w:val="single" w:sz="8" w:color="2C2C2C"/>
            </w:tcBorders>
            <w:gridSpan w:val="3"/>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7"/>
          </w:tcPr>
          <w:p>
            <w:pPr>
              <w:ind w:left="5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0" w:type="dxa"/>
            <w:vAlign w:val="bottom"/>
            <w:gridSpan w:val="5"/>
          </w:tcPr>
          <w:p>
            <w:pPr>
              <w:jc w:val="center"/>
              <w:ind w:left="504"/>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04"/>
              <w:spacing w:after="0"/>
              <w:rPr>
                <w:sz w:val="20"/>
                <w:szCs w:val="20"/>
                <w:color w:val="auto"/>
              </w:rPr>
            </w:pPr>
            <w:r>
              <w:rPr>
                <w:rFonts w:ascii="Arial" w:cs="Arial" w:eastAsia="Arial" w:hAnsi="Arial"/>
                <w:sz w:val="18"/>
                <w:szCs w:val="18"/>
                <w:color w:val="0000FF"/>
                <w:w w:val="86"/>
              </w:rPr>
              <w:t>09/02/2011</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40" w:type="dxa"/>
            <w:vAlign w:val="bottom"/>
            <w:tcBorders>
              <w:bottom w:val="single" w:sz="8" w:color="2C2C2C"/>
            </w:tcBorders>
          </w:tcPr>
          <w:p>
            <w:pPr>
              <w:jc w:val="center"/>
              <w:ind w:left="103"/>
              <w:spacing w:after="0"/>
              <w:rPr>
                <w:sz w:val="20"/>
                <w:szCs w:val="20"/>
                <w:color w:val="auto"/>
              </w:rPr>
            </w:pPr>
            <w:r>
              <w:rPr>
                <w:rFonts w:ascii="Arial" w:cs="Arial" w:eastAsia="Arial" w:hAnsi="Arial"/>
                <w:sz w:val="18"/>
                <w:szCs w:val="18"/>
                <w:color w:val="0000FF"/>
                <w:w w:val="88"/>
              </w:rPr>
              <w:t>4,166</w:t>
            </w:r>
          </w:p>
        </w:tc>
        <w:tc>
          <w:tcPr>
            <w:tcW w:w="680" w:type="dxa"/>
            <w:vAlign w:val="bottom"/>
            <w:tcBorders>
              <w:bottom w:val="single" w:sz="8" w:color="2C2C2C"/>
            </w:tcBorders>
            <w:gridSpan w:val="2"/>
          </w:tcPr>
          <w:p>
            <w:pPr>
              <w:jc w:val="right"/>
              <w:ind w:right="22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gridSpan w:val="2"/>
          </w:tcPr>
          <w:p>
            <w:pPr>
              <w:jc w:val="center"/>
              <w:ind w:left="82"/>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24</w:t>
            </w:r>
          </w:p>
        </w:tc>
        <w:tc>
          <w:tcPr>
            <w:tcW w:w="1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14,166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04"/>
              <w:spacing w:after="0"/>
              <w:rPr>
                <w:sz w:val="20"/>
                <w:szCs w:val="20"/>
                <w:color w:val="auto"/>
              </w:rPr>
            </w:pPr>
            <w:r>
              <w:rPr>
                <w:rFonts w:ascii="Arial" w:cs="Arial" w:eastAsia="Arial" w:hAnsi="Arial"/>
                <w:sz w:val="18"/>
                <w:szCs w:val="18"/>
                <w:color w:val="0000FF"/>
                <w:w w:val="86"/>
              </w:rPr>
              <w:t>09/02/2011</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40" w:type="dxa"/>
            <w:vAlign w:val="bottom"/>
            <w:tcBorders>
              <w:bottom w:val="single" w:sz="8" w:color="2C2C2C"/>
            </w:tcBorders>
          </w:tcPr>
          <w:p>
            <w:pPr>
              <w:jc w:val="center"/>
              <w:ind w:left="103"/>
              <w:spacing w:after="0"/>
              <w:rPr>
                <w:sz w:val="20"/>
                <w:szCs w:val="20"/>
                <w:color w:val="auto"/>
              </w:rPr>
            </w:pPr>
            <w:r>
              <w:rPr>
                <w:rFonts w:ascii="Arial" w:cs="Arial" w:eastAsia="Arial" w:hAnsi="Arial"/>
                <w:sz w:val="18"/>
                <w:szCs w:val="18"/>
                <w:color w:val="0000FF"/>
                <w:w w:val="88"/>
              </w:rPr>
              <w:t>4,166</w:t>
            </w:r>
          </w:p>
        </w:tc>
        <w:tc>
          <w:tcPr>
            <w:tcW w:w="680" w:type="dxa"/>
            <w:vAlign w:val="bottom"/>
            <w:tcBorders>
              <w:bottom w:val="single" w:sz="8" w:color="2C2C2C"/>
            </w:tcBorders>
            <w:gridSpan w:val="2"/>
          </w:tcPr>
          <w:p>
            <w:pPr>
              <w:jc w:val="right"/>
              <w:ind w:right="220"/>
              <w:spacing w:after="0"/>
              <w:rPr>
                <w:sz w:val="20"/>
                <w:szCs w:val="20"/>
                <w:color w:val="auto"/>
              </w:rPr>
            </w:pPr>
            <w:r>
              <w:rPr>
                <w:rFonts w:ascii="Arial" w:cs="Arial" w:eastAsia="Arial" w:hAnsi="Arial"/>
                <w:sz w:val="18"/>
                <w:szCs w:val="18"/>
                <w:color w:val="0000FF"/>
              </w:rPr>
              <w:t>D</w:t>
            </w:r>
          </w:p>
        </w:tc>
        <w:tc>
          <w:tcPr>
            <w:tcW w:w="560" w:type="dxa"/>
            <w:vAlign w:val="bottom"/>
            <w:tcBorders>
              <w:bottom w:val="single" w:sz="8" w:color="2C2C2C"/>
            </w:tcBorders>
            <w:gridSpan w:val="2"/>
          </w:tcPr>
          <w:p>
            <w:pPr>
              <w:jc w:val="center"/>
              <w:ind w:left="82"/>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64</w:t>
            </w:r>
          </w:p>
        </w:tc>
        <w:tc>
          <w:tcPr>
            <w:tcW w:w="1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10,000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04"/>
              <w:spacing w:after="0"/>
              <w:rPr>
                <w:sz w:val="20"/>
                <w:szCs w:val="20"/>
                <w:color w:val="auto"/>
              </w:rPr>
            </w:pPr>
            <w:r>
              <w:rPr>
                <w:rFonts w:ascii="Arial" w:cs="Arial" w:eastAsia="Arial" w:hAnsi="Arial"/>
                <w:sz w:val="18"/>
                <w:szCs w:val="18"/>
                <w:color w:val="0000FF"/>
                <w:w w:val="86"/>
              </w:rPr>
              <w:t>09/06/2011</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40" w:type="dxa"/>
            <w:vAlign w:val="bottom"/>
            <w:tcBorders>
              <w:bottom w:val="single" w:sz="8" w:color="2C2C2C"/>
            </w:tcBorders>
          </w:tcPr>
          <w:p>
            <w:pPr>
              <w:jc w:val="center"/>
              <w:ind w:left="103"/>
              <w:spacing w:after="0"/>
              <w:rPr>
                <w:sz w:val="20"/>
                <w:szCs w:val="20"/>
                <w:color w:val="auto"/>
              </w:rPr>
            </w:pPr>
            <w:r>
              <w:rPr>
                <w:rFonts w:ascii="Arial" w:cs="Arial" w:eastAsia="Arial" w:hAnsi="Arial"/>
                <w:sz w:val="18"/>
                <w:szCs w:val="18"/>
                <w:color w:val="0000FF"/>
                <w:w w:val="88"/>
              </w:rPr>
              <w:t>8,334</w:t>
            </w:r>
          </w:p>
        </w:tc>
        <w:tc>
          <w:tcPr>
            <w:tcW w:w="680" w:type="dxa"/>
            <w:vAlign w:val="bottom"/>
            <w:tcBorders>
              <w:bottom w:val="single" w:sz="8" w:color="2C2C2C"/>
            </w:tcBorders>
            <w:gridSpan w:val="2"/>
          </w:tcPr>
          <w:p>
            <w:pPr>
              <w:jc w:val="right"/>
              <w:ind w:right="22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gridSpan w:val="2"/>
          </w:tcPr>
          <w:p>
            <w:pPr>
              <w:jc w:val="center"/>
              <w:ind w:left="82"/>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24</w:t>
            </w:r>
          </w:p>
        </w:tc>
        <w:tc>
          <w:tcPr>
            <w:tcW w:w="1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18,334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04"/>
              <w:spacing w:after="0"/>
              <w:rPr>
                <w:sz w:val="20"/>
                <w:szCs w:val="20"/>
                <w:color w:val="auto"/>
              </w:rPr>
            </w:pPr>
            <w:r>
              <w:rPr>
                <w:rFonts w:ascii="Arial" w:cs="Arial" w:eastAsia="Arial" w:hAnsi="Arial"/>
                <w:sz w:val="18"/>
                <w:szCs w:val="18"/>
                <w:color w:val="0000FF"/>
                <w:w w:val="86"/>
              </w:rPr>
              <w:t>09/06/2011</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ind w:left="103"/>
              <w:spacing w:after="0"/>
              <w:rPr>
                <w:sz w:val="20"/>
                <w:szCs w:val="20"/>
                <w:color w:val="auto"/>
              </w:rPr>
            </w:pPr>
            <w:r>
              <w:rPr>
                <w:rFonts w:ascii="Arial" w:cs="Arial" w:eastAsia="Arial" w:hAnsi="Arial"/>
                <w:sz w:val="18"/>
                <w:szCs w:val="18"/>
                <w:color w:val="0000FF"/>
                <w:w w:val="88"/>
              </w:rPr>
              <w:t>3,041</w:t>
            </w:r>
          </w:p>
        </w:tc>
        <w:tc>
          <w:tcPr>
            <w:tcW w:w="680" w:type="dxa"/>
            <w:vAlign w:val="bottom"/>
            <w:tcBorders>
              <w:bottom w:val="single" w:sz="8" w:color="2C2C2C"/>
            </w:tcBorders>
            <w:gridSpan w:val="2"/>
          </w:tcPr>
          <w:p>
            <w:pPr>
              <w:jc w:val="right"/>
              <w:ind w:right="2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65.76</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15,293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04"/>
              <w:spacing w:after="0"/>
              <w:rPr>
                <w:sz w:val="20"/>
                <w:szCs w:val="20"/>
                <w:color w:val="auto"/>
              </w:rPr>
            </w:pPr>
            <w:r>
              <w:rPr>
                <w:rFonts w:ascii="Arial" w:cs="Arial" w:eastAsia="Arial" w:hAnsi="Arial"/>
                <w:sz w:val="18"/>
                <w:szCs w:val="18"/>
                <w:color w:val="0000FF"/>
                <w:w w:val="86"/>
              </w:rPr>
              <w:t>09/06/2011</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ind w:left="103"/>
              <w:spacing w:after="0"/>
              <w:rPr>
                <w:sz w:val="20"/>
                <w:szCs w:val="20"/>
                <w:color w:val="auto"/>
              </w:rPr>
            </w:pPr>
            <w:r>
              <w:rPr>
                <w:rFonts w:ascii="Arial" w:cs="Arial" w:eastAsia="Arial" w:hAnsi="Arial"/>
                <w:sz w:val="18"/>
                <w:szCs w:val="18"/>
                <w:color w:val="0000FF"/>
                <w:w w:val="88"/>
              </w:rPr>
              <w:t>1,916</w:t>
            </w:r>
          </w:p>
        </w:tc>
        <w:tc>
          <w:tcPr>
            <w:tcW w:w="680" w:type="dxa"/>
            <w:vAlign w:val="bottom"/>
            <w:tcBorders>
              <w:bottom w:val="single" w:sz="8" w:color="2C2C2C"/>
            </w:tcBorders>
            <w:gridSpan w:val="2"/>
          </w:tcPr>
          <w:p>
            <w:pPr>
              <w:jc w:val="right"/>
              <w:ind w:right="2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65.76</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13,377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04"/>
              <w:spacing w:after="0"/>
              <w:rPr>
                <w:sz w:val="20"/>
                <w:szCs w:val="20"/>
                <w:color w:val="auto"/>
              </w:rPr>
            </w:pPr>
            <w:r>
              <w:rPr>
                <w:rFonts w:ascii="Arial" w:cs="Arial" w:eastAsia="Arial" w:hAnsi="Arial"/>
                <w:sz w:val="18"/>
                <w:szCs w:val="18"/>
                <w:color w:val="0000FF"/>
                <w:w w:val="86"/>
              </w:rPr>
              <w:t>09/07/2011</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40" w:type="dxa"/>
            <w:vAlign w:val="bottom"/>
            <w:tcBorders>
              <w:bottom w:val="single" w:sz="8" w:color="2C2C2C"/>
            </w:tcBorders>
          </w:tcPr>
          <w:p>
            <w:pPr>
              <w:jc w:val="center"/>
              <w:ind w:left="103"/>
              <w:spacing w:after="0"/>
              <w:rPr>
                <w:sz w:val="20"/>
                <w:szCs w:val="20"/>
                <w:color w:val="auto"/>
              </w:rPr>
            </w:pPr>
            <w:r>
              <w:rPr>
                <w:rFonts w:ascii="Arial" w:cs="Arial" w:eastAsia="Arial" w:hAnsi="Arial"/>
                <w:sz w:val="18"/>
                <w:szCs w:val="18"/>
                <w:color w:val="0000FF"/>
                <w:w w:val="93"/>
              </w:rPr>
              <w:t>200</w:t>
            </w:r>
          </w:p>
        </w:tc>
        <w:tc>
          <w:tcPr>
            <w:tcW w:w="680" w:type="dxa"/>
            <w:vAlign w:val="bottom"/>
            <w:tcBorders>
              <w:bottom w:val="single" w:sz="8" w:color="2C2C2C"/>
            </w:tcBorders>
            <w:gridSpan w:val="2"/>
          </w:tcPr>
          <w:p>
            <w:pPr>
              <w:jc w:val="right"/>
              <w:ind w:right="2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67.39</w:t>
            </w:r>
            <w:r>
              <w:rPr>
                <w:rFonts w:ascii="Arial" w:cs="Arial" w:eastAsia="Arial" w:hAnsi="Arial"/>
                <w:sz w:val="22"/>
                <w:szCs w:val="22"/>
                <w:color w:val="008000"/>
                <w:w w:val="84"/>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13,177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04"/>
              <w:spacing w:after="0"/>
              <w:rPr>
                <w:sz w:val="20"/>
                <w:szCs w:val="20"/>
                <w:color w:val="auto"/>
              </w:rPr>
            </w:pPr>
            <w:r>
              <w:rPr>
                <w:rFonts w:ascii="Arial" w:cs="Arial" w:eastAsia="Arial" w:hAnsi="Arial"/>
                <w:sz w:val="18"/>
                <w:szCs w:val="18"/>
                <w:color w:val="0000FF"/>
                <w:w w:val="86"/>
              </w:rPr>
              <w:t>09/07/2011</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40" w:type="dxa"/>
            <w:vAlign w:val="bottom"/>
            <w:tcBorders>
              <w:bottom w:val="single" w:sz="8" w:color="2C2C2C"/>
            </w:tcBorders>
          </w:tcPr>
          <w:p>
            <w:pPr>
              <w:jc w:val="center"/>
              <w:ind w:left="103"/>
              <w:spacing w:after="0"/>
              <w:rPr>
                <w:sz w:val="20"/>
                <w:szCs w:val="20"/>
                <w:color w:val="auto"/>
              </w:rPr>
            </w:pPr>
            <w:r>
              <w:rPr>
                <w:rFonts w:ascii="Arial" w:cs="Arial" w:eastAsia="Arial" w:hAnsi="Arial"/>
                <w:sz w:val="18"/>
                <w:szCs w:val="18"/>
                <w:color w:val="0000FF"/>
                <w:w w:val="93"/>
              </w:rPr>
              <w:t>700</w:t>
            </w:r>
          </w:p>
        </w:tc>
        <w:tc>
          <w:tcPr>
            <w:tcW w:w="680" w:type="dxa"/>
            <w:vAlign w:val="bottom"/>
            <w:tcBorders>
              <w:bottom w:val="single" w:sz="8" w:color="2C2C2C"/>
            </w:tcBorders>
            <w:gridSpan w:val="2"/>
          </w:tcPr>
          <w:p>
            <w:pPr>
              <w:jc w:val="right"/>
              <w:ind w:right="2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68.8</w:t>
            </w:r>
            <w:r>
              <w:rPr>
                <w:rFonts w:ascii="Arial" w:cs="Arial" w:eastAsia="Arial" w:hAnsi="Arial"/>
                <w:sz w:val="22"/>
                <w:szCs w:val="22"/>
                <w:color w:val="008000"/>
                <w:w w:val="85"/>
                <w:vertAlign w:val="superscript"/>
              </w:rPr>
              <w:t>(3)</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12,477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04"/>
              <w:spacing w:after="0"/>
              <w:rPr>
                <w:sz w:val="20"/>
                <w:szCs w:val="20"/>
                <w:color w:val="auto"/>
              </w:rPr>
            </w:pPr>
            <w:r>
              <w:rPr>
                <w:rFonts w:ascii="Arial" w:cs="Arial" w:eastAsia="Arial" w:hAnsi="Arial"/>
                <w:sz w:val="18"/>
                <w:szCs w:val="18"/>
                <w:color w:val="0000FF"/>
                <w:w w:val="86"/>
              </w:rPr>
              <w:t>09/07/2011</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40" w:type="dxa"/>
            <w:vAlign w:val="bottom"/>
            <w:tcBorders>
              <w:bottom w:val="single" w:sz="8" w:color="2C2C2C"/>
            </w:tcBorders>
          </w:tcPr>
          <w:p>
            <w:pPr>
              <w:jc w:val="center"/>
              <w:ind w:left="103"/>
              <w:spacing w:after="0"/>
              <w:rPr>
                <w:sz w:val="20"/>
                <w:szCs w:val="20"/>
                <w:color w:val="auto"/>
              </w:rPr>
            </w:pPr>
            <w:r>
              <w:rPr>
                <w:rFonts w:ascii="Arial" w:cs="Arial" w:eastAsia="Arial" w:hAnsi="Arial"/>
                <w:sz w:val="18"/>
                <w:szCs w:val="18"/>
                <w:color w:val="0000FF"/>
                <w:w w:val="93"/>
              </w:rPr>
              <w:t>900</w:t>
            </w:r>
          </w:p>
        </w:tc>
        <w:tc>
          <w:tcPr>
            <w:tcW w:w="680" w:type="dxa"/>
            <w:vAlign w:val="bottom"/>
            <w:tcBorders>
              <w:bottom w:val="single" w:sz="8" w:color="2C2C2C"/>
            </w:tcBorders>
            <w:gridSpan w:val="2"/>
          </w:tcPr>
          <w:p>
            <w:pPr>
              <w:jc w:val="right"/>
              <w:ind w:right="2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69.57</w:t>
            </w:r>
            <w:r>
              <w:rPr>
                <w:rFonts w:ascii="Arial" w:cs="Arial" w:eastAsia="Arial" w:hAnsi="Arial"/>
                <w:sz w:val="22"/>
                <w:szCs w:val="22"/>
                <w:color w:val="008000"/>
                <w:w w:val="84"/>
                <w:vertAlign w:val="superscript"/>
              </w:rPr>
              <w:t>(4)</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11,577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jc w:val="center"/>
              <w:ind w:left="504"/>
              <w:spacing w:after="0"/>
              <w:rPr>
                <w:sz w:val="20"/>
                <w:szCs w:val="20"/>
                <w:color w:val="auto"/>
              </w:rPr>
            </w:pPr>
            <w:r>
              <w:rPr>
                <w:rFonts w:ascii="Arial" w:cs="Arial" w:eastAsia="Arial" w:hAnsi="Arial"/>
                <w:sz w:val="18"/>
                <w:szCs w:val="18"/>
                <w:color w:val="0000FF"/>
                <w:w w:val="86"/>
              </w:rPr>
              <w:t>09/07/2011</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40" w:type="dxa"/>
            <w:vAlign w:val="bottom"/>
            <w:tcBorders>
              <w:bottom w:val="single" w:sz="8" w:color="2C2C2C"/>
            </w:tcBorders>
          </w:tcPr>
          <w:p>
            <w:pPr>
              <w:jc w:val="center"/>
              <w:ind w:left="103"/>
              <w:spacing w:after="0"/>
              <w:rPr>
                <w:sz w:val="20"/>
                <w:szCs w:val="20"/>
                <w:color w:val="auto"/>
              </w:rPr>
            </w:pPr>
            <w:r>
              <w:rPr>
                <w:rFonts w:ascii="Arial" w:cs="Arial" w:eastAsia="Arial" w:hAnsi="Arial"/>
                <w:sz w:val="18"/>
                <w:szCs w:val="18"/>
                <w:color w:val="0000FF"/>
                <w:w w:val="88"/>
              </w:rPr>
              <w:t>1,577</w:t>
            </w:r>
          </w:p>
        </w:tc>
        <w:tc>
          <w:tcPr>
            <w:tcW w:w="680" w:type="dxa"/>
            <w:vAlign w:val="bottom"/>
            <w:tcBorders>
              <w:bottom w:val="single" w:sz="8" w:color="2C2C2C"/>
            </w:tcBorders>
            <w:gridSpan w:val="2"/>
          </w:tcPr>
          <w:p>
            <w:pPr>
              <w:jc w:val="right"/>
              <w:ind w:right="2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70.39</w:t>
            </w:r>
            <w:r>
              <w:rPr>
                <w:rFonts w:ascii="Arial" w:cs="Arial" w:eastAsia="Arial" w:hAnsi="Arial"/>
                <w:sz w:val="22"/>
                <w:szCs w:val="22"/>
                <w:color w:val="008000"/>
                <w:w w:val="84"/>
                <w:vertAlign w:val="superscript"/>
              </w:rPr>
              <w:t>(5)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10,000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143</w:t>
            </w:r>
          </w:p>
        </w:tc>
        <w:tc>
          <w:tcPr>
            <w:tcW w:w="280" w:type="dxa"/>
            <w:vAlign w:val="bottom"/>
          </w:tcPr>
          <w:p>
            <w:pPr>
              <w:spacing w:after="0"/>
              <w:rPr>
                <w:sz w:val="18"/>
                <w:szCs w:val="18"/>
                <w:color w:val="auto"/>
              </w:rPr>
            </w:pPr>
          </w:p>
        </w:tc>
        <w:tc>
          <w:tcPr>
            <w:tcW w:w="700" w:type="dxa"/>
            <w:vAlign w:val="bottom"/>
          </w:tcPr>
          <w:p>
            <w:pPr>
              <w:jc w:val="center"/>
              <w:ind w:right="325"/>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5"/>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2000" w:type="dxa"/>
            <w:vAlign w:val="bottom"/>
            <w:tcBorders>
              <w:bottom w:val="single" w:sz="8" w:color="2C2C2C"/>
            </w:tcBorders>
            <w:gridSpan w:val="3"/>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7"/>
          </w:tcPr>
          <w:p>
            <w:pPr>
              <w:jc w:val="center"/>
              <w:ind w:left="4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20" w:type="dxa"/>
            <w:vAlign w:val="bottom"/>
            <w:gridSpan w:val="15"/>
          </w:tcPr>
          <w:p>
            <w:pPr>
              <w:jc w:val="center"/>
              <w:ind w:left="34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5"/>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Incentive</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3"/>
            <w:vMerge w:val="restart"/>
          </w:tcPr>
          <w:p>
            <w:pPr>
              <w:spacing w:after="0" w:line="281"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(6)</w:t>
            </w:r>
          </w:p>
        </w:tc>
        <w:tc>
          <w:tcPr>
            <w:tcW w:w="7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4,166</w:t>
            </w:r>
          </w:p>
        </w:tc>
        <w:tc>
          <w:tcPr>
            <w:tcW w:w="180" w:type="dxa"/>
            <w:vAlign w:val="bottom"/>
          </w:tcPr>
          <w:p>
            <w:pPr>
              <w:spacing w:after="0"/>
              <w:rPr>
                <w:sz w:val="12"/>
                <w:szCs w:val="12"/>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(7)</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32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w:t>
            </w:r>
          </w:p>
        </w:tc>
        <w:tc>
          <w:tcPr>
            <w:tcW w:w="1080" w:type="dxa"/>
            <w:vAlign w:val="bottom"/>
            <w:gridSpan w:val="2"/>
          </w:tcPr>
          <w:p>
            <w:pPr>
              <w:jc w:val="right"/>
              <w:ind w:right="112"/>
              <w:spacing w:after="0" w:line="133" w:lineRule="exact"/>
              <w:rPr>
                <w:sz w:val="20"/>
                <w:szCs w:val="20"/>
                <w:color w:val="auto"/>
              </w:rPr>
            </w:pPr>
            <w:r>
              <w:rPr>
                <w:rFonts w:ascii="Arial" w:cs="Arial" w:eastAsia="Arial" w:hAnsi="Arial"/>
                <w:sz w:val="14"/>
                <w:szCs w:val="14"/>
                <w:color w:val="0000FF"/>
              </w:rPr>
              <w:t>09/02/2011</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400"/>
              <w:spacing w:after="0" w:line="133" w:lineRule="exact"/>
              <w:rPr>
                <w:sz w:val="20"/>
                <w:szCs w:val="20"/>
                <w:color w:val="auto"/>
              </w:rPr>
            </w:pPr>
            <w:r>
              <w:rPr>
                <w:rFonts w:ascii="Arial" w:cs="Arial" w:eastAsia="Arial" w:hAnsi="Arial"/>
                <w:sz w:val="14"/>
                <w:szCs w:val="14"/>
                <w:color w:val="0000FF"/>
              </w:rPr>
              <w:t>4,166</w:t>
            </w:r>
          </w:p>
        </w:tc>
        <w:tc>
          <w:tcPr>
            <w:tcW w:w="820" w:type="dxa"/>
            <w:vAlign w:val="bottom"/>
            <w:gridSpan w:val="2"/>
            <w:vMerge w:val="continue"/>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4"/>
                <w:szCs w:val="14"/>
                <w:color w:val="0000FF"/>
                <w:w w:val="96"/>
              </w:rPr>
              <w:t>03/22/2020</w:t>
            </w:r>
          </w:p>
        </w:tc>
        <w:tc>
          <w:tcPr>
            <w:tcW w:w="68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ind w:left="220"/>
              <w:spacing w:after="0" w:line="133" w:lineRule="exact"/>
              <w:rPr>
                <w:sz w:val="20"/>
                <w:szCs w:val="20"/>
                <w:color w:val="auto"/>
              </w:rPr>
            </w:pPr>
            <w:r>
              <w:rPr>
                <w:rFonts w:ascii="Arial" w:cs="Arial" w:eastAsia="Arial" w:hAnsi="Arial"/>
                <w:sz w:val="14"/>
                <w:szCs w:val="14"/>
                <w:color w:val="0000FF"/>
                <w:w w:val="88"/>
              </w:rPr>
              <w:t>16,664</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0000FF"/>
              </w:rPr>
              <w:t>Stock</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w:t>
            </w: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09/06/2011</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3"/>
          </w:tcPr>
          <w:p>
            <w:pPr>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22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Arial" w:cs="Arial" w:eastAsia="Arial" w:hAnsi="Arial"/>
                <w:sz w:val="14"/>
                <w:szCs w:val="14"/>
                <w:color w:val="0000FF"/>
              </w:rPr>
              <w:t>8,334</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(6)</w:t>
            </w:r>
          </w:p>
        </w:tc>
        <w:tc>
          <w:tcPr>
            <w:tcW w:w="740" w:type="dxa"/>
            <w:vAlign w:val="bottom"/>
          </w:tcPr>
          <w:p>
            <w:pPr>
              <w:ind w:left="40"/>
              <w:spacing w:after="0"/>
              <w:rPr>
                <w:sz w:val="20"/>
                <w:szCs w:val="20"/>
                <w:color w:val="auto"/>
              </w:rPr>
            </w:pPr>
            <w:r>
              <w:rPr>
                <w:rFonts w:ascii="Arial" w:cs="Arial" w:eastAsia="Arial" w:hAnsi="Arial"/>
                <w:sz w:val="14"/>
                <w:szCs w:val="14"/>
                <w:color w:val="0000FF"/>
                <w:w w:val="96"/>
              </w:rPr>
              <w:t>03/22/2020</w:t>
            </w:r>
          </w:p>
        </w:tc>
        <w:tc>
          <w:tcPr>
            <w:tcW w:w="68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ind w:left="60"/>
              <w:spacing w:after="0" w:line="200" w:lineRule="exact"/>
              <w:rPr>
                <w:sz w:val="20"/>
                <w:szCs w:val="20"/>
                <w:color w:val="auto"/>
              </w:rPr>
            </w:pPr>
            <w:r>
              <w:rPr>
                <w:rFonts w:ascii="Arial" w:cs="Arial" w:eastAsia="Arial" w:hAnsi="Arial"/>
                <w:sz w:val="18"/>
                <w:szCs w:val="18"/>
                <w:color w:val="0000FF"/>
              </w:rPr>
              <w:t>8,334</w:t>
            </w:r>
          </w:p>
        </w:tc>
        <w:tc>
          <w:tcPr>
            <w:tcW w:w="180" w:type="dxa"/>
            <w:vAlign w:val="bottom"/>
          </w:tcPr>
          <w:p>
            <w:pPr>
              <w:spacing w:after="0"/>
              <w:rPr>
                <w:sz w:val="17"/>
                <w:szCs w:val="17"/>
                <w:color w:val="auto"/>
              </w:rPr>
            </w:pPr>
          </w:p>
        </w:tc>
        <w:tc>
          <w:tcPr>
            <w:tcW w:w="620" w:type="dxa"/>
            <w:vAlign w:val="bottom"/>
          </w:tcPr>
          <w:p>
            <w:pPr>
              <w:ind w:left="120"/>
              <w:spacing w:after="0"/>
              <w:rPr>
                <w:sz w:val="20"/>
                <w:szCs w:val="20"/>
                <w:color w:val="auto"/>
              </w:rPr>
            </w:pPr>
            <w:r>
              <w:rPr>
                <w:rFonts w:ascii="Arial" w:cs="Arial" w:eastAsia="Arial" w:hAnsi="Arial"/>
                <w:sz w:val="11"/>
                <w:szCs w:val="11"/>
                <w:color w:val="008000"/>
              </w:rPr>
              <w:t>(7)</w:t>
            </w:r>
          </w:p>
        </w:tc>
        <w:tc>
          <w:tcPr>
            <w:tcW w:w="620" w:type="dxa"/>
            <w:vAlign w:val="bottom"/>
          </w:tcPr>
          <w:p>
            <w:pPr>
              <w:ind w:left="220"/>
              <w:spacing w:after="0"/>
              <w:rPr>
                <w:sz w:val="20"/>
                <w:szCs w:val="20"/>
                <w:color w:val="auto"/>
              </w:rPr>
            </w:pPr>
            <w:r>
              <w:rPr>
                <w:rFonts w:ascii="Arial" w:cs="Arial" w:eastAsia="Arial" w:hAnsi="Arial"/>
                <w:sz w:val="14"/>
                <w:szCs w:val="14"/>
                <w:color w:val="0000FF"/>
                <w:w w:val="88"/>
              </w:rPr>
              <w:t>70,836</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Option</w:t>
            </w: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gridSpan w:val="2"/>
          </w:tcPr>
          <w:p>
            <w:pPr>
              <w:jc w:val="right"/>
              <w:ind w:right="220"/>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4"/>
          <w:szCs w:val="14"/>
          <w:color w:val="0000FF"/>
        </w:rPr>
        <w:t>(right to</w:t>
      </w:r>
    </w:p>
    <w:p>
      <w:pPr>
        <w:ind w:left="80"/>
        <w:spacing w:after="0"/>
        <w:rPr>
          <w:sz w:val="20"/>
          <w:szCs w:val="20"/>
          <w:color w:val="auto"/>
        </w:rPr>
      </w:pPr>
      <w:r>
        <w:rPr>
          <w:rFonts w:ascii="Arial" w:cs="Arial" w:eastAsia="Arial" w:hAnsi="Arial"/>
          <w:sz w:val="14"/>
          <w:szCs w:val="14"/>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Disposition/acquisition made pursuant to a plan intended to comply with Rule 10b5-1(c).</w:t>
      </w:r>
    </w:p>
    <w:p>
      <w:pPr>
        <w:spacing w:after="0" w:line="41"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200 shares of Company stock on September 7, 2011 at prices ranging from $67.06 to $67.71. Upon request by the Commission staff, the Company, or a security holder of the Company, the reporting person will provide full information regarding the number of shares sold by the trust on September 7, 2011 at each separate price.</w:t>
      </w:r>
    </w:p>
    <w:p>
      <w:pPr>
        <w:ind w:left="40" w:right="20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700 shares of Company stock on September 7, 2011 at prices ranging from $68.59 to $68.96. Upon request by the Commission staff, the Company, or a security holder of the Company, the reporting person will provide full information regarding the number of shares sold by the trust on September 7, 2011 at each separate price.</w:t>
      </w:r>
    </w:p>
    <w:p>
      <w:pPr>
        <w:ind w:left="40" w:right="20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900 shares of Company stock on September 7, 2011 at prices ranging from $69.03 to $69.97. Upon request by the Commission staff, the Company, or a security holder of the Company, the reporting person will provide full information regarding the number of shares sold by the trust on September 7, 2011 at each separate price.</w:t>
      </w:r>
    </w:p>
    <w:p>
      <w:pPr>
        <w:ind w:left="40" w:right="18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1,577 shares of Company stock on September 7, 2011 at prices ranging from $70.06 to $70.72. Upon request by the Commission staff, the Company, or a security holder of the Company, the reporting person will provide full information regarding the number of shares sold by the trust on September 7, 2011 at each separate price.</w:t>
      </w:r>
    </w:p>
    <w:p>
      <w:pPr>
        <w:sectPr>
          <w:pgSz w:w="11900" w:h="16888" w:orient="portrait"/>
          <w:cols w:equalWidth="0" w:num="1">
            <w:col w:w="11520"/>
          </w:cols>
          <w:pgMar w:left="240" w:top="226" w:right="139" w:bottom="0" w:gutter="0" w:footer="0" w:header="0"/>
          <w:type w:val="continuous"/>
        </w:sectPr>
      </w:pPr>
    </w:p>
    <w:bookmarkStart w:id="1" w:name="page2"/>
    <w:bookmarkEnd w:id="1"/>
    <w:p>
      <w:pPr>
        <w:ind w:firstLine="9"/>
        <w:spacing w:after="0" w:line="305"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stock option award (combined incentive stock option and non-qualified stock option) vests over five years, commencing one year after the date of grant. 12,500 options vest on the first anniversary, 25,000 options vest on the second anniversary, 25,000 options vest on the third anniversary, 25,000 options vest on the fourth anniversary, and 12,500 options vest on the fifth anniversary of the date of grant.</w:t>
      </w: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Exercisable date, exercise date, exercise price, purchase price, sales price, and/or expiration date is/are not applicable in this case.</w:t>
      </w:r>
    </w:p>
    <w:p>
      <w:pPr>
        <w:spacing w:after="0" w:line="4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/s/**Michael Aberman</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09/07/2011</w:t>
            </w:r>
          </w:p>
        </w:tc>
      </w:tr>
      <w:tr>
        <w:trPr>
          <w:trHeight w:val="20"/>
        </w:trPr>
        <w:tc>
          <w:tcPr>
            <w:tcW w:w="1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38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80"/>
      </w:cols>
      <w:pgMar w:left="280" w:top="1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87767"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2019-12-18T10:40:59Z</dcterms:created>
  <dcterms:modified xsi:type="dcterms:W3CDTF">2019-12-18T10:40:59Z</dcterms:modified>
</cp:coreProperties>
</file>