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8434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43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MURPHY ANDREW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EVP Research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 w:right="600" w:hanging="238"/>
        <w:spacing w:after="0" w:line="18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270.43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79,421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13,508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795.69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65,913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794.57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65,161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795.38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64,814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797.79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64,610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798.63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62,996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799.48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61,395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800.55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877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801.56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60,136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802.63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803.38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804.89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805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4,310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2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12/13/2023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May 9, 2023.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752 shares of Company stock on November 14, 2023 at prices ranging from $794.03 to $794.87.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347 shares of Company stock on November 14, 2023 at prices ranging from $795.02 to $795.90.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204 shares of Company stock on November 14, 2023 at prices ranging from $797.09 to $797.99.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40" w:firstLine="2"/>
        <w:spacing w:after="0" w:line="290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1,614 shares of Company stock on November 14, 2023 at prices ranging from $798.00 to $798.99.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40" w:firstLine="2"/>
        <w:spacing w:after="0" w:line="290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1,601 shares of Company stock on November 14, 2023 at prices ranging from $799.00 to $799.98.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382 shares of Company stock on November 14, 2023 at prices ranging from $800.31 to $800.95.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877 shares of Company stock on November 14, 2023 at prices ranging from $801.01 to $801.95.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347 shares of Company stock on November 14, 2023 at prices ranging from $802.17 to $802.98.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80" w:firstLine="2"/>
        <w:spacing w:after="0" w:line="290" w:lineRule="auto"/>
        <w:tabs>
          <w:tab w:leader="none" w:pos="19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330 shares of Company stock on November 14, 2023 at prices ranging from $803.18 to $803.69. Upon request by the Commission staff, the Company, or a security holder of the Company, the reporting person will provide full information regarding the number of shares sold by the reporting person on November 14,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11/14/2023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4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2023-11-15T15:14:05Z</dcterms:created>
  <dcterms:modified xsi:type="dcterms:W3CDTF">2023-11-15T15:14:05Z</dcterms:modified>
</cp:coreProperties>
</file>