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3251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32511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POON CHRISTINE A</w:t>
              </w:r>
            </w:hyperlink>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40" w:type="dxa"/>
            <w:vAlign w:val="bottom"/>
            <w:gridSpan w:val="10"/>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REGENERON PHARMACEUTICALS,</w:t>
              </w:r>
            </w:hyperlink>
          </w:p>
        </w:tc>
        <w:tc>
          <w:tcPr>
            <w:tcW w:w="260" w:type="dxa"/>
            <w:vAlign w:val="bottom"/>
          </w:tcPr>
          <w:p>
            <w:pPr>
              <w:spacing w:after="0"/>
              <w:rPr>
                <w:sz w:val="9"/>
                <w:szCs w:val="9"/>
                <w:color w:val="auto"/>
              </w:rPr>
            </w:pPr>
          </w:p>
        </w:tc>
        <w:tc>
          <w:tcPr>
            <w:tcW w:w="170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4"/>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00" w:type="dxa"/>
            <w:vAlign w:val="bottom"/>
            <w:gridSpan w:val="5"/>
            <w:vMerge w:val="continue"/>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4"/>
            <w:vMerge w:val="continue"/>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640" w:type="dxa"/>
            <w:vAlign w:val="bottom"/>
            <w:tcBorders>
              <w:bottom w:val="single" w:sz="8" w:color="0000EE"/>
            </w:tcBorders>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560" w:type="dxa"/>
            <w:vAlign w:val="bottom"/>
            <w:tcBorders>
              <w:bottom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gridSpan w:val="3"/>
            <w:vMerge w:val="restart"/>
          </w:tcPr>
          <w:p>
            <w:pPr>
              <w:ind w:left="280"/>
              <w:spacing w:after="0"/>
              <w:rPr>
                <w:sz w:val="20"/>
                <w:szCs w:val="20"/>
                <w:color w:val="auto"/>
              </w:rPr>
            </w:pPr>
            <w:r>
              <w:rPr>
                <w:rFonts w:ascii="Arial" w:cs="Arial" w:eastAsia="Arial" w:hAnsi="Arial"/>
                <w:sz w:val="18"/>
                <w:szCs w:val="18"/>
                <w:color w:val="0000FF"/>
              </w:rPr>
              <w:t>X</w:t>
            </w:r>
          </w:p>
        </w:tc>
        <w:tc>
          <w:tcPr>
            <w:tcW w:w="640" w:type="dxa"/>
            <w:vAlign w:val="bottom"/>
            <w:vMerge w:val="restart"/>
          </w:tcPr>
          <w:p>
            <w:pPr>
              <w:ind w:left="160"/>
              <w:spacing w:after="0"/>
              <w:rPr>
                <w:sz w:val="20"/>
                <w:szCs w:val="20"/>
                <w:color w:val="auto"/>
              </w:rPr>
            </w:pPr>
            <w:r>
              <w:rPr>
                <w:rFonts w:ascii="Arial" w:cs="Arial" w:eastAsia="Arial" w:hAnsi="Arial"/>
                <w:sz w:val="14"/>
                <w:szCs w:val="14"/>
                <w:color w:val="auto"/>
                <w:w w:val="93"/>
              </w:rPr>
              <w:t>Director</w:t>
            </w: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gridSpan w:val="4"/>
            <w:vMerge w:val="restart"/>
          </w:tcPr>
          <w:p>
            <w:pPr>
              <w:ind w:left="26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20" w:type="dxa"/>
            <w:vAlign w:val="bottom"/>
            <w:gridSpan w:val="4"/>
            <w:vMerge w:val="restart"/>
          </w:tcPr>
          <w:p>
            <w:pPr>
              <w:spacing w:after="0" w:line="223" w:lineRule="exact"/>
              <w:rPr>
                <w:rFonts w:ascii="Arial" w:cs="Arial" w:eastAsia="Arial" w:hAnsi="Arial"/>
                <w:sz w:val="22"/>
                <w:szCs w:val="22"/>
                <w:color w:val="0000EE"/>
              </w:rPr>
            </w:pPr>
            <w:hyperlink r:id="rId13">
              <w:r>
                <w:rPr>
                  <w:rFonts w:ascii="Arial" w:cs="Arial" w:eastAsia="Arial" w:hAnsi="Arial"/>
                  <w:sz w:val="22"/>
                  <w:szCs w:val="22"/>
                  <w:color w:val="0000EE"/>
                </w:rPr>
                <w:t xml:space="preserve">INC.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REGN</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gridSpan w:val="3"/>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5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20" w:type="dxa"/>
            <w:vAlign w:val="bottom"/>
            <w:gridSpan w:val="4"/>
            <w:vMerge w:val="continue"/>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460" w:type="dxa"/>
            <w:vAlign w:val="bottom"/>
            <w:gridSpan w:val="3"/>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5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5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20" w:type="dxa"/>
            <w:vAlign w:val="bottom"/>
            <w:gridSpan w:val="4"/>
            <w:vMerge w:val="continue"/>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gridSpan w:val="3"/>
            <w:vMerge w:val="continue"/>
          </w:tcPr>
          <w:p>
            <w:pPr>
              <w:spacing w:after="0"/>
              <w:rPr>
                <w:sz w:val="5"/>
                <w:szCs w:val="5"/>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300" w:type="dxa"/>
            <w:vAlign w:val="bottom"/>
          </w:tcPr>
          <w:p>
            <w:pPr>
              <w:spacing w:after="0"/>
              <w:rPr>
                <w:sz w:val="5"/>
                <w:szCs w:val="5"/>
                <w:color w:val="auto"/>
              </w:rPr>
            </w:pPr>
          </w:p>
        </w:tc>
        <w:tc>
          <w:tcPr>
            <w:tcW w:w="1540" w:type="dxa"/>
            <w:vAlign w:val="bottom"/>
            <w:gridSpan w:val="4"/>
            <w:vMerge w:val="restart"/>
          </w:tcPr>
          <w:p>
            <w:pPr>
              <w:ind w:left="26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9A9A9A"/>
            </w:tcBorders>
          </w:tcPr>
          <w:p>
            <w:pPr>
              <w:spacing w:after="0" w:line="20" w:lineRule="exact"/>
              <w:rPr>
                <w:sz w:val="1"/>
                <w:szCs w:val="1"/>
                <w:color w:val="auto"/>
              </w:rPr>
            </w:pPr>
          </w:p>
        </w:tc>
        <w:tc>
          <w:tcPr>
            <w:tcW w:w="820" w:type="dxa"/>
            <w:vAlign w:val="bottom"/>
            <w:tcBorders>
              <w:bottom w:val="single" w:sz="8" w:color="9A9A9A"/>
            </w:tcBorders>
          </w:tcPr>
          <w:p>
            <w:pPr>
              <w:spacing w:after="0" w:line="20" w:lineRule="exact"/>
              <w:rPr>
                <w:sz w:val="1"/>
                <w:szCs w:val="1"/>
                <w:color w:val="auto"/>
              </w:rPr>
            </w:pPr>
          </w:p>
        </w:tc>
        <w:tc>
          <w:tcPr>
            <w:tcW w:w="560" w:type="dxa"/>
            <w:vAlign w:val="bottom"/>
            <w:tcBorders>
              <w:bottom w:val="single" w:sz="8" w:color="9A9A9A"/>
            </w:tcBorders>
          </w:tcPr>
          <w:p>
            <w:pPr>
              <w:spacing w:after="0" w:line="20" w:lineRule="exact"/>
              <w:rPr>
                <w:sz w:val="1"/>
                <w:szCs w:val="1"/>
                <w:color w:val="auto"/>
              </w:rPr>
            </w:pPr>
          </w:p>
        </w:tc>
        <w:tc>
          <w:tcPr>
            <w:tcW w:w="520" w:type="dxa"/>
            <w:vAlign w:val="bottom"/>
            <w:tcBorders>
              <w:bottom w:val="single" w:sz="8" w:color="9A9A9A"/>
            </w:tcBorders>
          </w:tcPr>
          <w:p>
            <w:pPr>
              <w:spacing w:after="0" w:line="20" w:lineRule="exact"/>
              <w:rPr>
                <w:sz w:val="1"/>
                <w:szCs w:val="1"/>
                <w:color w:val="auto"/>
              </w:rPr>
            </w:pPr>
          </w:p>
        </w:tc>
        <w:tc>
          <w:tcPr>
            <w:tcW w:w="1200" w:type="dxa"/>
            <w:vAlign w:val="bottom"/>
            <w:tcBorders>
              <w:bottom w:val="single" w:sz="8" w:color="9A9A9A"/>
            </w:tcBorders>
          </w:tcPr>
          <w:p>
            <w:pPr>
              <w:spacing w:after="0" w:line="20" w:lineRule="exact"/>
              <w:rPr>
                <w:sz w:val="1"/>
                <w:szCs w:val="1"/>
                <w:color w:val="auto"/>
              </w:rPr>
            </w:pPr>
          </w:p>
        </w:tc>
        <w:tc>
          <w:tcPr>
            <w:tcW w:w="8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300" w:type="dxa"/>
            <w:vAlign w:val="bottom"/>
          </w:tcPr>
          <w:p>
            <w:pPr>
              <w:spacing w:after="0"/>
              <w:rPr>
                <w:sz w:val="11"/>
                <w:szCs w:val="11"/>
                <w:color w:val="auto"/>
              </w:rPr>
            </w:pPr>
          </w:p>
        </w:tc>
        <w:tc>
          <w:tcPr>
            <w:tcW w:w="154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line="155" w:lineRule="exact"/>
              <w:rPr>
                <w:sz w:val="20"/>
                <w:szCs w:val="20"/>
                <w:color w:val="auto"/>
              </w:rPr>
            </w:pPr>
            <w:r>
              <w:rPr>
                <w:rFonts w:ascii="Arial" w:cs="Arial" w:eastAsia="Arial" w:hAnsi="Arial"/>
                <w:sz w:val="14"/>
                <w:szCs w:val="14"/>
                <w:color w:val="auto"/>
              </w:rPr>
              <w:t>(Last)</w:t>
            </w:r>
          </w:p>
        </w:tc>
        <w:tc>
          <w:tcPr>
            <w:tcW w:w="1900" w:type="dxa"/>
            <w:vAlign w:val="bottom"/>
            <w:gridSpan w:val="3"/>
          </w:tcPr>
          <w:p>
            <w:pPr>
              <w:ind w:left="660"/>
              <w:spacing w:after="0" w:line="155" w:lineRule="exact"/>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line="155" w:lineRule="exact"/>
              <w:rPr>
                <w:sz w:val="20"/>
                <w:szCs w:val="20"/>
                <w:color w:val="auto"/>
              </w:rPr>
            </w:pPr>
            <w:r>
              <w:rPr>
                <w:rFonts w:ascii="Arial" w:cs="Arial" w:eastAsia="Arial" w:hAnsi="Arial"/>
                <w:sz w:val="14"/>
                <w:szCs w:val="14"/>
                <w:color w:val="auto"/>
              </w:rPr>
              <w:t>(Middle)</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2C2C2C"/>
            </w:tcBorders>
          </w:tcPr>
          <w:p>
            <w:pPr>
              <w:spacing w:after="0"/>
              <w:rPr>
                <w:sz w:val="13"/>
                <w:szCs w:val="13"/>
                <w:color w:val="auto"/>
              </w:rPr>
            </w:pPr>
          </w:p>
        </w:tc>
        <w:tc>
          <w:tcPr>
            <w:tcW w:w="2960" w:type="dxa"/>
            <w:vAlign w:val="bottom"/>
            <w:tcBorders>
              <w:top w:val="single" w:sz="8" w:color="2C2C2C"/>
            </w:tcBorders>
            <w:gridSpan w:val="8"/>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560" w:type="dxa"/>
            <w:vAlign w:val="bottom"/>
            <w:tcBorders>
              <w:top w:val="single" w:sz="8" w:color="2C2C2C"/>
            </w:tcBorders>
          </w:tcPr>
          <w:p>
            <w:pPr>
              <w:spacing w:after="0"/>
              <w:rPr>
                <w:sz w:val="13"/>
                <w:szCs w:val="13"/>
                <w:color w:val="auto"/>
              </w:rPr>
            </w:pPr>
          </w:p>
        </w:tc>
        <w:tc>
          <w:tcPr>
            <w:tcW w:w="120" w:type="dxa"/>
            <w:vAlign w:val="bottom"/>
            <w:tcBorders>
              <w:top w:val="single" w:sz="8" w:color="2C2C2C"/>
            </w:tcBorders>
          </w:tcPr>
          <w:p>
            <w:pPr>
              <w:spacing w:after="0"/>
              <w:rPr>
                <w:sz w:val="13"/>
                <w:szCs w:val="13"/>
                <w:color w:val="auto"/>
              </w:rPr>
            </w:pPr>
          </w:p>
        </w:tc>
        <w:tc>
          <w:tcPr>
            <w:tcW w:w="260" w:type="dxa"/>
            <w:vAlign w:val="bottom"/>
            <w:tcBorders>
              <w:top w:val="single" w:sz="8" w:color="2C2C2C"/>
            </w:tcBorders>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ind w:left="160"/>
              <w:spacing w:after="0" w:line="115" w:lineRule="exact"/>
              <w:rPr>
                <w:sz w:val="20"/>
                <w:szCs w:val="20"/>
                <w:color w:val="auto"/>
              </w:rPr>
            </w:pPr>
            <w:r>
              <w:rPr>
                <w:rFonts w:ascii="Arial" w:cs="Arial" w:eastAsia="Arial" w:hAnsi="Arial"/>
                <w:sz w:val="12"/>
                <w:szCs w:val="12"/>
                <w:color w:val="auto"/>
              </w:rPr>
              <w:t>below)</w:t>
            </w: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ind w:left="260"/>
              <w:spacing w:after="0" w:line="115" w:lineRule="exact"/>
              <w:rPr>
                <w:sz w:val="20"/>
                <w:szCs w:val="20"/>
                <w:color w:val="auto"/>
              </w:rPr>
            </w:pPr>
            <w:r>
              <w:rPr>
                <w:rFonts w:ascii="Arial" w:cs="Arial" w:eastAsia="Arial" w:hAnsi="Arial"/>
                <w:sz w:val="12"/>
                <w:szCs w:val="12"/>
                <w:color w:val="auto"/>
              </w:rPr>
              <w:t>below)</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960" w:type="dxa"/>
            <w:vAlign w:val="bottom"/>
            <w:gridSpan w:val="8"/>
            <w:vMerge w:val="continue"/>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720" w:type="dxa"/>
            <w:vAlign w:val="bottom"/>
            <w:gridSpan w:val="5"/>
          </w:tcPr>
          <w:p>
            <w:pPr>
              <w:spacing w:after="0"/>
              <w:rPr>
                <w:sz w:val="20"/>
                <w:szCs w:val="20"/>
                <w:color w:val="auto"/>
              </w:rPr>
            </w:pPr>
            <w:r>
              <w:rPr>
                <w:rFonts w:ascii="Arial" w:cs="Arial" w:eastAsia="Arial" w:hAnsi="Arial"/>
                <w:sz w:val="18"/>
                <w:szCs w:val="18"/>
                <w:color w:val="0000FF"/>
              </w:rPr>
              <w:t>777 OLD SAW MILL RIVER ROAD</w:t>
            </w:r>
          </w:p>
        </w:tc>
        <w:tc>
          <w:tcPr>
            <w:tcW w:w="1320" w:type="dxa"/>
            <w:vAlign w:val="bottom"/>
            <w:gridSpan w:val="6"/>
          </w:tcPr>
          <w:p>
            <w:pPr>
              <w:ind w:left="240"/>
              <w:spacing w:after="0"/>
              <w:rPr>
                <w:sz w:val="20"/>
                <w:szCs w:val="20"/>
                <w:color w:val="auto"/>
              </w:rPr>
            </w:pPr>
            <w:r>
              <w:rPr>
                <w:rFonts w:ascii="Arial" w:cs="Arial" w:eastAsia="Arial" w:hAnsi="Arial"/>
                <w:sz w:val="18"/>
                <w:szCs w:val="18"/>
                <w:color w:val="0000FF"/>
              </w:rPr>
              <w:t>01/02/2020</w:t>
            </w: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820" w:type="dxa"/>
            <w:vAlign w:val="bottom"/>
          </w:tcPr>
          <w:p>
            <w:pPr>
              <w:spacing w:after="0"/>
              <w:rPr>
                <w:sz w:val="9"/>
                <w:szCs w:val="9"/>
                <w:color w:val="auto"/>
              </w:rPr>
            </w:pPr>
          </w:p>
        </w:tc>
        <w:tc>
          <w:tcPr>
            <w:tcW w:w="5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1160" w:type="dxa"/>
            <w:vAlign w:val="bottom"/>
            <w:tcBorders>
              <w:bottom w:val="single" w:sz="8" w:color="2C2C2C"/>
            </w:tcBorders>
            <w:gridSpan w:val="4"/>
          </w:tcPr>
          <w:p>
            <w:pPr>
              <w:spacing w:after="0"/>
              <w:rPr>
                <w:sz w:val="9"/>
                <w:szCs w:val="9"/>
                <w:color w:val="auto"/>
              </w:rPr>
            </w:pPr>
          </w:p>
        </w:tc>
        <w:tc>
          <w:tcPr>
            <w:tcW w:w="1940" w:type="dxa"/>
            <w:vAlign w:val="bottom"/>
            <w:tcBorders>
              <w:bottom w:val="single" w:sz="8" w:color="2C2C2C"/>
            </w:tcBorders>
            <w:gridSpan w:val="4"/>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3120" w:type="dxa"/>
            <w:vAlign w:val="bottom"/>
            <w:tcBorders>
              <w:bottom w:val="single" w:sz="8" w:color="2C2C2C"/>
            </w:tcBorders>
            <w:gridSpan w:val="7"/>
          </w:tcPr>
          <w:p>
            <w:pPr>
              <w:spacing w:after="0"/>
              <w:rPr>
                <w:sz w:val="9"/>
                <w:szCs w:val="9"/>
                <w:color w:val="auto"/>
              </w:rPr>
            </w:pPr>
          </w:p>
        </w:tc>
        <w:tc>
          <w:tcPr>
            <w:tcW w:w="12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3640" w:type="dxa"/>
            <w:vAlign w:val="bottom"/>
            <w:gridSpan w:val="10"/>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60" w:type="dxa"/>
            <w:vAlign w:val="bottom"/>
            <w:vMerge w:val="restart"/>
          </w:tcPr>
          <w:p>
            <w:pPr>
              <w:spacing w:after="0"/>
              <w:rPr>
                <w:sz w:val="7"/>
                <w:szCs w:val="7"/>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3640" w:type="dxa"/>
            <w:vAlign w:val="bottom"/>
            <w:gridSpan w:val="10"/>
            <w:vMerge w:val="continue"/>
          </w:tcPr>
          <w:p>
            <w:pPr>
              <w:spacing w:after="0"/>
              <w:rPr>
                <w:sz w:val="8"/>
                <w:szCs w:val="8"/>
                <w:color w:val="auto"/>
              </w:rPr>
            </w:pPr>
          </w:p>
        </w:tc>
        <w:tc>
          <w:tcPr>
            <w:tcW w:w="260" w:type="dxa"/>
            <w:vAlign w:val="bottom"/>
            <w:vMerge w:val="continue"/>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gridSpan w:val="3"/>
          </w:tcPr>
          <w:p>
            <w:pPr>
              <w:ind w:left="80"/>
              <w:spacing w:after="0"/>
              <w:rPr>
                <w:sz w:val="20"/>
                <w:szCs w:val="20"/>
                <w:color w:val="auto"/>
              </w:rPr>
            </w:pPr>
            <w:r>
              <w:rPr>
                <w:rFonts w:ascii="Arial" w:cs="Arial" w:eastAsia="Arial" w:hAnsi="Arial"/>
                <w:sz w:val="14"/>
                <w:szCs w:val="14"/>
                <w:color w:val="auto"/>
              </w:rPr>
              <w:t>Line)</w:t>
            </w: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20" w:type="dxa"/>
            <w:vAlign w:val="bottom"/>
            <w:gridSpan w:val="4"/>
          </w:tcPr>
          <w:p>
            <w:pPr>
              <w:spacing w:after="0"/>
              <w:rPr>
                <w:sz w:val="20"/>
                <w:szCs w:val="20"/>
                <w:color w:val="auto"/>
              </w:rPr>
            </w:pPr>
            <w:r>
              <w:rPr>
                <w:rFonts w:ascii="Arial" w:cs="Arial" w:eastAsia="Arial" w:hAnsi="Arial"/>
                <w:sz w:val="18"/>
                <w:szCs w:val="18"/>
                <w:color w:val="0000FF"/>
              </w:rPr>
              <w:t>TARRYTOWN  NY</w:t>
            </w:r>
          </w:p>
        </w:tc>
        <w:tc>
          <w:tcPr>
            <w:tcW w:w="1200" w:type="dxa"/>
            <w:vAlign w:val="bottom"/>
          </w:tcPr>
          <w:p>
            <w:pPr>
              <w:ind w:left="20"/>
              <w:spacing w:after="0"/>
              <w:rPr>
                <w:sz w:val="20"/>
                <w:szCs w:val="20"/>
                <w:color w:val="auto"/>
              </w:rPr>
            </w:pPr>
            <w:r>
              <w:rPr>
                <w:rFonts w:ascii="Arial" w:cs="Arial" w:eastAsia="Arial" w:hAnsi="Arial"/>
                <w:sz w:val="18"/>
                <w:szCs w:val="18"/>
                <w:color w:val="0000FF"/>
              </w:rPr>
              <w:t>10591</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10"/>
          </w:tcPr>
          <w:p>
            <w:pPr>
              <w:ind w:left="2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80" w:type="dxa"/>
            <w:vAlign w:val="bottom"/>
            <w:gridSpan w:val="7"/>
          </w:tcPr>
          <w:p>
            <w:pPr>
              <w:ind w:left="180"/>
              <w:spacing w:after="0" w:line="144" w:lineRule="exact"/>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3"/>
            <w:vMerge w:val="restart"/>
          </w:tcPr>
          <w:p>
            <w:pPr>
              <w:ind w:left="660"/>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ind w:left="180"/>
              <w:spacing w:after="0"/>
              <w:rPr>
                <w:sz w:val="20"/>
                <w:szCs w:val="20"/>
                <w:color w:val="auto"/>
              </w:rPr>
            </w:pPr>
            <w:r>
              <w:rPr>
                <w:rFonts w:ascii="Arial" w:cs="Arial" w:eastAsia="Arial" w:hAnsi="Arial"/>
                <w:sz w:val="14"/>
                <w:szCs w:val="14"/>
                <w:color w:val="auto"/>
                <w:w w:val="99"/>
              </w:rPr>
              <w:t>Person</w:t>
            </w: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900" w:type="dxa"/>
            <w:vAlign w:val="bottom"/>
            <w:gridSpan w:val="3"/>
            <w:vMerge w:val="continue"/>
          </w:tcPr>
          <w:p>
            <w:pPr>
              <w:spacing w:after="0"/>
              <w:rPr>
                <w:sz w:val="11"/>
                <w:szCs w:val="11"/>
                <w:color w:val="auto"/>
              </w:rPr>
            </w:pPr>
          </w:p>
        </w:tc>
        <w:tc>
          <w:tcPr>
            <w:tcW w:w="12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180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1160" w:type="dxa"/>
            <w:vAlign w:val="bottom"/>
            <w:tcBorders>
              <w:bottom w:val="single" w:sz="8" w:color="2C2C2C"/>
            </w:tcBorders>
            <w:gridSpan w:val="4"/>
          </w:tcPr>
          <w:p>
            <w:pPr>
              <w:spacing w:after="0"/>
              <w:rPr>
                <w:sz w:val="11"/>
                <w:szCs w:val="11"/>
                <w:color w:val="auto"/>
              </w:rPr>
            </w:pPr>
          </w:p>
        </w:tc>
        <w:tc>
          <w:tcPr>
            <w:tcW w:w="1940" w:type="dxa"/>
            <w:vAlign w:val="bottom"/>
            <w:tcBorders>
              <w:bottom w:val="single" w:sz="8" w:color="2C2C2C"/>
            </w:tcBorders>
            <w:gridSpan w:val="4"/>
          </w:tcPr>
          <w:p>
            <w:pPr>
              <w:spacing w:after="0"/>
              <w:rPr>
                <w:sz w:val="11"/>
                <w:szCs w:val="11"/>
                <w:color w:val="auto"/>
              </w:rPr>
            </w:pPr>
          </w:p>
        </w:tc>
        <w:tc>
          <w:tcPr>
            <w:tcW w:w="380" w:type="dxa"/>
            <w:vAlign w:val="bottom"/>
            <w:tcBorders>
              <w:bottom w:val="single" w:sz="8" w:color="2C2C2C"/>
            </w:tcBorders>
            <w:gridSpan w:val="2"/>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gridSpan w:val="3"/>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6960" w:type="dxa"/>
            <w:vAlign w:val="bottom"/>
            <w:tcBorders>
              <w:top w:val="single" w:sz="8" w:color="2C2C2C"/>
            </w:tcBorders>
            <w:gridSpan w:val="20"/>
          </w:tcPr>
          <w:p>
            <w:pPr>
              <w:ind w:left="26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00" w:type="dxa"/>
            <w:vAlign w:val="bottom"/>
            <w:tcBorders>
              <w:bottom w:val="single" w:sz="8" w:color="2C2C2C"/>
            </w:tcBorders>
            <w:gridSpan w:val="3"/>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40" w:type="dxa"/>
            <w:vAlign w:val="bottom"/>
            <w:gridSpan w:val="6"/>
          </w:tcPr>
          <w:p>
            <w:pPr>
              <w:ind w:left="82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800" w:type="dxa"/>
            <w:vAlign w:val="bottom"/>
            <w:gridSpan w:val="6"/>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6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940" w:type="dxa"/>
            <w:vAlign w:val="bottom"/>
            <w:gridSpan w:val="6"/>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2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32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680" w:type="dxa"/>
            <w:vAlign w:val="bottom"/>
            <w:gridSpan w:val="2"/>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5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5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5"/>
          </w:tcPr>
          <w:p>
            <w:pPr>
              <w:jc w:val="center"/>
              <w:ind w:left="711"/>
              <w:spacing w:after="0"/>
              <w:rPr>
                <w:sz w:val="20"/>
                <w:szCs w:val="20"/>
                <w:color w:val="auto"/>
              </w:rPr>
            </w:pPr>
            <w:r>
              <w:rPr>
                <w:rFonts w:ascii="Arial" w:cs="Arial" w:eastAsia="Arial" w:hAnsi="Arial"/>
                <w:sz w:val="18"/>
                <w:szCs w:val="18"/>
                <w:color w:val="0000FF"/>
                <w:w w:val="88"/>
              </w:rPr>
              <w:t>01/02/2020</w:t>
            </w:r>
          </w:p>
        </w:tc>
        <w:tc>
          <w:tcPr>
            <w:tcW w:w="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00"/>
              <w:spacing w:after="0"/>
              <w:rPr>
                <w:sz w:val="20"/>
                <w:szCs w:val="20"/>
                <w:color w:val="auto"/>
              </w:rPr>
            </w:pPr>
            <w:r>
              <w:rPr>
                <w:rFonts w:ascii="Arial" w:cs="Arial" w:eastAsia="Arial" w:hAnsi="Arial"/>
                <w:sz w:val="27"/>
                <w:szCs w:val="27"/>
                <w:color w:val="0000FF"/>
                <w:vertAlign w:val="subscript"/>
              </w:rPr>
              <w:t>A</w:t>
            </w:r>
            <w:r>
              <w:rPr>
                <w:rFonts w:ascii="Arial" w:cs="Arial" w:eastAsia="Arial" w:hAnsi="Arial"/>
                <w:sz w:val="11"/>
                <w:szCs w:val="11"/>
                <w:color w:val="008000"/>
              </w:rPr>
              <w:t>(1)</w:t>
            </w:r>
          </w:p>
        </w:tc>
        <w:tc>
          <w:tcPr>
            <w:tcW w:w="2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w w:val="86"/>
              </w:rPr>
              <w:t>320</w:t>
            </w:r>
          </w:p>
        </w:tc>
        <w:tc>
          <w:tcPr>
            <w:tcW w:w="680" w:type="dxa"/>
            <w:vAlign w:val="bottom"/>
            <w:tcBorders>
              <w:bottom w:val="single" w:sz="8" w:color="2C2C2C"/>
            </w:tcBorders>
            <w:gridSpan w:val="2"/>
          </w:tcPr>
          <w:p>
            <w:pPr>
              <w:ind w:left="460"/>
              <w:spacing w:after="0"/>
              <w:rPr>
                <w:sz w:val="20"/>
                <w:szCs w:val="20"/>
                <w:color w:val="auto"/>
              </w:rPr>
            </w:pPr>
            <w:r>
              <w:rPr>
                <w:rFonts w:ascii="Arial" w:cs="Arial" w:eastAsia="Arial" w:hAnsi="Arial"/>
                <w:sz w:val="18"/>
                <w:szCs w:val="18"/>
                <w:color w:val="0000FF"/>
              </w:rPr>
              <w:t>A</w:t>
            </w:r>
          </w:p>
        </w:tc>
        <w:tc>
          <w:tcPr>
            <w:tcW w:w="600" w:type="dxa"/>
            <w:vAlign w:val="bottom"/>
            <w:tcBorders>
              <w:bottom w:val="single" w:sz="8" w:color="2C2C2C"/>
            </w:tcBorders>
            <w:gridSpan w:val="3"/>
          </w:tcPr>
          <w:p>
            <w:pPr>
              <w:ind w:left="26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0.0</w:t>
            </w:r>
          </w:p>
        </w:tc>
        <w:tc>
          <w:tcPr>
            <w:tcW w:w="1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400"/>
              <w:spacing w:after="0"/>
              <w:rPr>
                <w:sz w:val="20"/>
                <w:szCs w:val="20"/>
                <w:color w:val="auto"/>
              </w:rPr>
            </w:pPr>
            <w:r>
              <w:rPr>
                <w:rFonts w:ascii="Arial" w:cs="Arial" w:eastAsia="Arial" w:hAnsi="Arial"/>
                <w:sz w:val="18"/>
                <w:szCs w:val="18"/>
                <w:color w:val="0000FF"/>
              </w:rPr>
              <w:t>1,433</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6960" w:type="dxa"/>
            <w:vAlign w:val="bottom"/>
            <w:tcBorders>
              <w:top w:val="single" w:sz="8" w:color="2C2C2C"/>
            </w:tcBorders>
            <w:gridSpan w:val="20"/>
          </w:tcPr>
          <w:p>
            <w:pPr>
              <w:ind w:left="48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680" w:type="dxa"/>
            <w:vAlign w:val="bottom"/>
            <w:gridSpan w:val="17"/>
          </w:tcPr>
          <w:p>
            <w:pPr>
              <w:ind w:left="70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jc w:val="center"/>
              <w:spacing w:after="0"/>
              <w:rPr>
                <w:sz w:val="20"/>
                <w:szCs w:val="20"/>
                <w:color w:val="auto"/>
              </w:rPr>
            </w:pPr>
            <w:r>
              <w:rPr>
                <w:rFonts w:ascii="Arial" w:cs="Arial" w:eastAsia="Arial" w:hAnsi="Arial"/>
                <w:sz w:val="12"/>
                <w:szCs w:val="12"/>
                <w:b w:val="1"/>
                <w:bCs w:val="1"/>
                <w:color w:val="auto"/>
                <w:w w:val="99"/>
              </w:rPr>
              <w:t>4.</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w w:val="96"/>
              </w:rPr>
              <w:t>Transaction</w:t>
            </w:r>
          </w:p>
        </w:tc>
        <w:tc>
          <w:tcPr>
            <w:tcW w:w="5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0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jc w:val="center"/>
              <w:ind w:right="20"/>
              <w:spacing w:after="0" w:line="135" w:lineRule="exact"/>
              <w:rPr>
                <w:sz w:val="20"/>
                <w:szCs w:val="20"/>
                <w:color w:val="auto"/>
              </w:rPr>
            </w:pPr>
            <w:r>
              <w:rPr>
                <w:rFonts w:ascii="Arial" w:cs="Arial" w:eastAsia="Arial" w:hAnsi="Arial"/>
                <w:sz w:val="12"/>
                <w:szCs w:val="12"/>
                <w:b w:val="1"/>
                <w:bCs w:val="1"/>
                <w:color w:val="auto"/>
                <w:w w:val="93"/>
              </w:rPr>
              <w:t>8)</w:t>
            </w: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5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40" w:type="dxa"/>
            <w:vAlign w:val="bottom"/>
            <w:gridSpan w:val="5"/>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Non-</w:t>
            </w:r>
          </w:p>
        </w:tc>
        <w:tc>
          <w:tcPr>
            <w:tcW w:w="8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Qualified</w:t>
            </w:r>
          </w:p>
        </w:tc>
        <w:tc>
          <w:tcPr>
            <w:tcW w:w="8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374.12</w:t>
            </w:r>
          </w:p>
        </w:tc>
        <w:tc>
          <w:tcPr>
            <w:tcW w:w="1080" w:type="dxa"/>
            <w:vAlign w:val="bottom"/>
            <w:gridSpan w:val="2"/>
          </w:tcPr>
          <w:p>
            <w:pPr>
              <w:jc w:val="right"/>
              <w:ind w:right="112"/>
              <w:spacing w:after="0"/>
              <w:rPr>
                <w:sz w:val="20"/>
                <w:szCs w:val="20"/>
                <w:color w:val="auto"/>
              </w:rPr>
            </w:pPr>
            <w:r>
              <w:rPr>
                <w:rFonts w:ascii="Arial" w:cs="Arial" w:eastAsia="Arial" w:hAnsi="Arial"/>
                <w:sz w:val="14"/>
                <w:szCs w:val="14"/>
                <w:color w:val="0000FF"/>
              </w:rPr>
              <w:t>01/02/2020</w:t>
            </w: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gridSpan w:val="4"/>
          </w:tcPr>
          <w:p>
            <w:pPr>
              <w:ind w:left="80"/>
              <w:spacing w:after="0"/>
              <w:rPr>
                <w:sz w:val="20"/>
                <w:szCs w:val="20"/>
                <w:color w:val="auto"/>
              </w:rPr>
            </w:pPr>
            <w:r>
              <w:rPr>
                <w:rFonts w:ascii="Arial" w:cs="Arial" w:eastAsia="Arial" w:hAnsi="Arial"/>
                <w:sz w:val="14"/>
                <w:szCs w:val="14"/>
                <w:color w:val="0000FF"/>
              </w:rPr>
              <w:t>A</w:t>
            </w:r>
          </w:p>
        </w:tc>
        <w:tc>
          <w:tcPr>
            <w:tcW w:w="580" w:type="dxa"/>
            <w:vAlign w:val="bottom"/>
          </w:tcPr>
          <w:p>
            <w:pPr>
              <w:ind w:left="180"/>
              <w:spacing w:after="0"/>
              <w:rPr>
                <w:sz w:val="20"/>
                <w:szCs w:val="20"/>
                <w:color w:val="auto"/>
              </w:rPr>
            </w:pPr>
            <w:r>
              <w:rPr>
                <w:rFonts w:ascii="Arial" w:cs="Arial" w:eastAsia="Arial" w:hAnsi="Arial"/>
                <w:sz w:val="14"/>
                <w:szCs w:val="14"/>
                <w:color w:val="0000FF"/>
              </w:rPr>
              <w:t>4,361</w:t>
            </w:r>
          </w:p>
        </w:tc>
        <w:tc>
          <w:tcPr>
            <w:tcW w:w="340" w:type="dxa"/>
            <w:vAlign w:val="bottom"/>
          </w:tcPr>
          <w:p>
            <w:pPr>
              <w:spacing w:after="0"/>
              <w:rPr>
                <w:sz w:val="17"/>
                <w:szCs w:val="17"/>
                <w:color w:val="auto"/>
              </w:rPr>
            </w:pPr>
          </w:p>
        </w:tc>
        <w:tc>
          <w:tcPr>
            <w:tcW w:w="800" w:type="dxa"/>
            <w:vAlign w:val="bottom"/>
            <w:gridSpan w:val="2"/>
          </w:tcPr>
          <w:p>
            <w:pPr>
              <w:ind w:left="280"/>
              <w:spacing w:after="0"/>
              <w:rPr>
                <w:sz w:val="20"/>
                <w:szCs w:val="20"/>
                <w:color w:val="auto"/>
              </w:rPr>
            </w:pPr>
            <w:r>
              <w:rPr>
                <w:rFonts w:ascii="Arial" w:cs="Arial" w:eastAsia="Arial" w:hAnsi="Arial"/>
                <w:sz w:val="11"/>
                <w:szCs w:val="11"/>
                <w:color w:val="008000"/>
              </w:rPr>
              <w:t>(2)</w:t>
            </w:r>
          </w:p>
        </w:tc>
        <w:tc>
          <w:tcPr>
            <w:tcW w:w="740" w:type="dxa"/>
            <w:vAlign w:val="bottom"/>
            <w:gridSpan w:val="2"/>
          </w:tcPr>
          <w:p>
            <w:pPr>
              <w:ind w:left="40"/>
              <w:spacing w:after="0"/>
              <w:rPr>
                <w:sz w:val="20"/>
                <w:szCs w:val="20"/>
                <w:color w:val="auto"/>
              </w:rPr>
            </w:pPr>
            <w:r>
              <w:rPr>
                <w:rFonts w:ascii="Arial" w:cs="Arial" w:eastAsia="Arial" w:hAnsi="Arial"/>
                <w:sz w:val="14"/>
                <w:szCs w:val="14"/>
                <w:color w:val="0000FF"/>
                <w:w w:val="96"/>
              </w:rPr>
              <w:t>01/02/2030</w:t>
            </w:r>
          </w:p>
        </w:tc>
        <w:tc>
          <w:tcPr>
            <w:tcW w:w="680" w:type="dxa"/>
            <w:vAlign w:val="bottom"/>
            <w:gridSpan w:val="2"/>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gridSpan w:val="2"/>
          </w:tcPr>
          <w:p>
            <w:pPr>
              <w:ind w:left="60"/>
              <w:spacing w:after="0" w:line="200" w:lineRule="exact"/>
              <w:rPr>
                <w:sz w:val="20"/>
                <w:szCs w:val="20"/>
                <w:color w:val="auto"/>
              </w:rPr>
            </w:pPr>
            <w:r>
              <w:rPr>
                <w:rFonts w:ascii="Arial" w:cs="Arial" w:eastAsia="Arial" w:hAnsi="Arial"/>
                <w:sz w:val="18"/>
                <w:szCs w:val="18"/>
                <w:color w:val="0000FF"/>
              </w:rPr>
              <w:t>4,361</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ind w:left="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p>
        </w:tc>
        <w:tc>
          <w:tcPr>
            <w:tcW w:w="600" w:type="dxa"/>
            <w:vAlign w:val="bottom"/>
          </w:tcPr>
          <w:p>
            <w:pPr>
              <w:ind w:left="260"/>
              <w:spacing w:after="0"/>
              <w:rPr>
                <w:sz w:val="20"/>
                <w:szCs w:val="20"/>
                <w:color w:val="auto"/>
              </w:rPr>
            </w:pPr>
            <w:r>
              <w:rPr>
                <w:rFonts w:ascii="Arial" w:cs="Arial" w:eastAsia="Arial" w:hAnsi="Arial"/>
                <w:sz w:val="14"/>
                <w:szCs w:val="14"/>
                <w:color w:val="0000FF"/>
                <w:w w:val="91"/>
              </w:rPr>
              <w:t>4,361</w:t>
            </w:r>
          </w:p>
        </w:tc>
        <w:tc>
          <w:tcPr>
            <w:tcW w:w="30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10" w:lineRule="exact"/>
              <w:rPr>
                <w:sz w:val="20"/>
                <w:szCs w:val="20"/>
                <w:color w:val="auto"/>
              </w:rPr>
            </w:pPr>
            <w:r>
              <w:rPr>
                <w:rFonts w:ascii="Arial" w:cs="Arial" w:eastAsia="Arial" w:hAnsi="Arial"/>
                <w:sz w:val="12"/>
                <w:szCs w:val="12"/>
                <w:color w:val="0000FF"/>
              </w:rPr>
              <w:t>Option</w:t>
            </w:r>
          </w:p>
        </w:tc>
        <w:tc>
          <w:tcPr>
            <w:tcW w:w="820" w:type="dxa"/>
            <w:vAlign w:val="bottom"/>
          </w:tcPr>
          <w:p>
            <w:pPr>
              <w:spacing w:after="0"/>
              <w:rPr>
                <w:sz w:val="9"/>
                <w:szCs w:val="9"/>
                <w:color w:val="auto"/>
              </w:rPr>
            </w:pPr>
          </w:p>
        </w:tc>
        <w:tc>
          <w:tcPr>
            <w:tcW w:w="5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gridSpan w:val="2"/>
          </w:tcPr>
          <w:p>
            <w:pPr>
              <w:ind w:left="140"/>
              <w:spacing w:after="0" w:line="110" w:lineRule="exact"/>
              <w:rPr>
                <w:sz w:val="20"/>
                <w:szCs w:val="20"/>
                <w:color w:val="auto"/>
              </w:rPr>
            </w:pPr>
            <w:r>
              <w:rPr>
                <w:rFonts w:ascii="Arial" w:cs="Arial" w:eastAsia="Arial" w:hAnsi="Arial"/>
                <w:sz w:val="12"/>
                <w:szCs w:val="12"/>
                <w:color w:val="0000FF"/>
              </w:rPr>
              <w:t>Stock</w:t>
            </w: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line="221" w:lineRule="auto"/>
        <w:rPr>
          <w:sz w:val="20"/>
          <w:szCs w:val="20"/>
          <w:color w:val="auto"/>
        </w:rPr>
      </w:pPr>
      <w:r>
        <w:rPr>
          <w:rFonts w:ascii="Arial" w:cs="Arial" w:eastAsia="Arial" w:hAnsi="Arial"/>
          <w:sz w:val="14"/>
          <w:szCs w:val="14"/>
          <w:color w:val="0000FF"/>
        </w:rPr>
        <w:t>(right to</w:t>
      </w:r>
    </w:p>
    <w:p>
      <w:pPr>
        <w:ind w:left="80"/>
        <w:spacing w:after="0"/>
        <w:rPr>
          <w:sz w:val="20"/>
          <w:szCs w:val="20"/>
          <w:color w:val="auto"/>
        </w:rPr>
      </w:pPr>
      <w:r>
        <w:rPr>
          <w:rFonts w:ascii="Arial" w:cs="Arial" w:eastAsia="Arial" w:hAnsi="Arial"/>
          <w:sz w:val="14"/>
          <w:szCs w:val="14"/>
          <w:color w:val="0000FF"/>
        </w:rPr>
        <w:t>buy)</w:t>
      </w:r>
    </w:p>
    <w:p>
      <w:pPr>
        <w:spacing w:after="0" w:line="9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Reflects an acquisition of time-based vesting restricted stock units each representing a contingent right to receive one share of the Issuer's common stock.</w:t>
      </w:r>
    </w:p>
    <w:p>
      <w:pPr>
        <w:spacing w:after="0" w:line="41" w:lineRule="exact"/>
        <w:rPr>
          <w:rFonts w:ascii="Arial" w:cs="Arial" w:eastAsia="Arial" w:hAnsi="Arial"/>
          <w:sz w:val="14"/>
          <w:szCs w:val="14"/>
          <w:color w:val="008000"/>
        </w:rPr>
      </w:pPr>
    </w:p>
    <w:p>
      <w:pPr>
        <w:ind w:left="40" w:right="3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On the date of the Issuer's first annual meeting of shareholders following the date of grant, a portion of these stock options equal to the portion of one year that has passed from the date of grant shall then become exercisable, and the remainder shall become exercisable on the first anniversary of the date of grant.</w:t>
      </w:r>
    </w:p>
    <w:p>
      <w:pPr>
        <w:spacing w:after="0" w:line="37"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620" w:type="dxa"/>
            <w:vAlign w:val="bottom"/>
          </w:tcPr>
          <w:p>
            <w:pPr>
              <w:spacing w:after="0"/>
              <w:rPr>
                <w:sz w:val="20"/>
                <w:szCs w:val="20"/>
                <w:color w:val="auto"/>
              </w:rPr>
            </w:pPr>
            <w:r>
              <w:rPr>
                <w:rFonts w:ascii="Arial" w:cs="Arial" w:eastAsia="Arial" w:hAnsi="Arial"/>
                <w:sz w:val="18"/>
                <w:szCs w:val="18"/>
                <w:color w:val="0000FF"/>
                <w:w w:val="92"/>
              </w:rPr>
              <w:t>/s/**Christine A. Poon</w:t>
            </w:r>
          </w:p>
        </w:tc>
        <w:tc>
          <w:tcPr>
            <w:tcW w:w="50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01/05/2020</w:t>
            </w:r>
          </w:p>
        </w:tc>
      </w:tr>
      <w:tr>
        <w:trPr>
          <w:trHeight w:val="20"/>
        </w:trPr>
        <w:tc>
          <w:tcPr>
            <w:tcW w:w="16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9014" TargetMode="External"/><Relationship Id="rId13"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2020-01-06T15:07:49Z</dcterms:created>
  <dcterms:modified xsi:type="dcterms:W3CDTF">2020-01-06T15:07:49Z</dcterms:modified>
</cp:coreProperties>
</file>