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9387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938784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7"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BROWN MICHAEL S</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4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Borders>
              <w:top w:val="single" w:sz="8" w:color="2C2C2C"/>
            </w:tcBorders>
          </w:tcPr>
          <w:p>
            <w:pPr>
              <w:spacing w:after="0"/>
              <w:rPr>
                <w:sz w:val="9"/>
                <w:szCs w:val="9"/>
                <w:color w:val="auto"/>
              </w:rPr>
            </w:pPr>
          </w:p>
        </w:tc>
        <w:tc>
          <w:tcPr>
            <w:tcW w:w="100" w:type="dxa"/>
            <w:vAlign w:val="bottom"/>
            <w:tcBorders>
              <w:top w:val="single" w:sz="8" w:color="2C2C2C"/>
            </w:tcBorders>
          </w:tcPr>
          <w:p>
            <w:pPr>
              <w:spacing w:after="0"/>
              <w:rPr>
                <w:sz w:val="9"/>
                <w:szCs w:val="9"/>
                <w:color w:val="auto"/>
              </w:rPr>
            </w:pPr>
          </w:p>
        </w:tc>
        <w:tc>
          <w:tcPr>
            <w:tcW w:w="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continue"/>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6"/>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600" w:type="dxa"/>
            <w:vAlign w:val="bottom"/>
            <w:gridSpan w:val="7"/>
          </w:tcPr>
          <w:p>
            <w:pPr>
              <w:ind w:left="240"/>
              <w:spacing w:after="0"/>
              <w:rPr>
                <w:sz w:val="20"/>
                <w:szCs w:val="20"/>
                <w:color w:val="auto"/>
              </w:rPr>
            </w:pPr>
            <w:r>
              <w:rPr>
                <w:rFonts w:ascii="Arial" w:cs="Arial" w:eastAsia="Arial" w:hAnsi="Arial"/>
                <w:sz w:val="17"/>
                <w:szCs w:val="17"/>
                <w:color w:val="0000FF"/>
              </w:rPr>
              <w:t>09/13/2021</w:t>
            </w: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80" w:type="dxa"/>
            <w:vAlign w:val="bottom"/>
            <w:gridSpan w:val="8"/>
            <w:vMerge w:val="continue"/>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8"/>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8"/>
          </w:tcPr>
          <w:p>
            <w:pPr>
              <w:jc w:val="center"/>
              <w:ind w:left="11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7"/>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5"/>
          </w:tcPr>
          <w:p>
            <w:pPr>
              <w:jc w:val="center"/>
              <w:ind w:left="523"/>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jc w:val="center"/>
              <w:ind w:right="20"/>
              <w:spacing w:after="0" w:line="130"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89"/>
              </w:rPr>
              <w:t>2,479</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380.95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3,370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89"/>
              </w:rPr>
              <w:t>3,613</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413.33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6,983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89"/>
              </w:rPr>
              <w:t>3,612</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413.33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10,595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100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636.74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10,495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200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637.29</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10,295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676</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638.64</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9,619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203</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639.2</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9,416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100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640.77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9,316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100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641.12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9,216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400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642.62</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8,816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100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643.49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8,716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100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644.89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8,616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100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645.66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8,516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100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646.28</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8,416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151</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647.58</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8,265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962</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648.48</w:t>
            </w:r>
            <w:r>
              <w:rPr>
                <w:rFonts w:ascii="Arial" w:cs="Arial" w:eastAsia="Arial" w:hAnsi="Arial"/>
                <w:sz w:val="21"/>
                <w:szCs w:val="21"/>
                <w:color w:val="008000"/>
                <w:w w:val="86"/>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7,303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1"/>
              </w:rPr>
              <w:t>838</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649.46</w:t>
            </w:r>
            <w:r>
              <w:rPr>
                <w:rFonts w:ascii="Arial" w:cs="Arial" w:eastAsia="Arial" w:hAnsi="Arial"/>
                <w:sz w:val="21"/>
                <w:szCs w:val="21"/>
                <w:color w:val="008000"/>
                <w:w w:val="86"/>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6,465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89"/>
              </w:rPr>
              <w:t>1,800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650.4</w:t>
            </w:r>
            <w:r>
              <w:rPr>
                <w:rFonts w:ascii="Arial" w:cs="Arial" w:eastAsia="Arial" w:hAnsi="Arial"/>
                <w:sz w:val="21"/>
                <w:szCs w:val="21"/>
                <w:color w:val="008000"/>
                <w:w w:val="86"/>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4,665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89"/>
              </w:rPr>
              <w:t>3,712</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651.1</w:t>
            </w:r>
            <w:r>
              <w:rPr>
                <w:rFonts w:ascii="Arial" w:cs="Arial" w:eastAsia="Arial" w:hAnsi="Arial"/>
                <w:sz w:val="21"/>
                <w:szCs w:val="21"/>
                <w:color w:val="008000"/>
                <w:w w:val="85"/>
                <w:vertAlign w:val="superscript"/>
              </w:rPr>
              <w:t>(10)</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953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3"/>
              <w:spacing w:after="0"/>
              <w:rPr>
                <w:sz w:val="20"/>
                <w:szCs w:val="20"/>
                <w:color w:val="auto"/>
              </w:rPr>
            </w:pPr>
            <w:r>
              <w:rPr>
                <w:rFonts w:ascii="Arial" w:cs="Arial" w:eastAsia="Arial" w:hAnsi="Arial"/>
                <w:sz w:val="17"/>
                <w:szCs w:val="17"/>
                <w:color w:val="0000FF"/>
                <w:w w:val="89"/>
              </w:rPr>
              <w:t>09/13/2021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w w:val="94"/>
              </w:rPr>
              <w:t>62</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652.26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891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5,000</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SLAT</w:t>
            </w:r>
            <w:r>
              <w:rPr>
                <w:rFonts w:ascii="Arial" w:cs="Arial" w:eastAsia="Arial" w:hAnsi="Arial"/>
                <w:sz w:val="21"/>
                <w:szCs w:val="21"/>
                <w:color w:val="008000"/>
                <w:vertAlign w:val="superscript"/>
              </w:rPr>
              <w:t>(11)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9"/>
              </w:rPr>
              <w:t>7,662</w:t>
            </w:r>
          </w:p>
        </w:tc>
        <w:tc>
          <w:tcPr>
            <w:tcW w:w="28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-1751965</wp:posOffset>
            </wp:positionV>
            <wp:extent cx="29210" cy="2032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32635"/>
                    </a:xfrm>
                    <a:prstGeom prst="rect">
                      <a:avLst/>
                    </a:prstGeom>
                    <a:noFill/>
                  </pic:spPr>
                </pic:pic>
              </a:graphicData>
            </a:graphic>
          </wp:anchor>
        </w:drawing>
      </w:r>
    </w:p>
    <w:p>
      <w:pPr>
        <w:sectPr>
          <w:pgSz w:w="11900" w:h="16838" w:orient="portrait"/>
          <w:cols w:equalWidth="0" w:num="1">
            <w:col w:w="11080"/>
          </w:cols>
          <w:pgMar w:left="460" w:top="222" w:right="359" w:bottom="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3632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5960" cy="363220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380.95</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09/13/2021</w:t>
            </w:r>
          </w:p>
        </w:tc>
        <w:tc>
          <w:tcPr>
            <w:tcW w:w="1100" w:type="dxa"/>
            <w:vAlign w:val="bottom"/>
          </w:tcPr>
          <w:p>
            <w:pPr>
              <w:spacing w:after="0"/>
              <w:rPr>
                <w:sz w:val="16"/>
                <w:szCs w:val="16"/>
                <w:color w:val="auto"/>
              </w:rPr>
            </w:pPr>
          </w:p>
        </w:tc>
        <w:tc>
          <w:tcPr>
            <w:tcW w:w="80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740" w:type="dxa"/>
            <w:vAlign w:val="bottom"/>
          </w:tcPr>
          <w:p>
            <w:pPr>
              <w:ind w:left="380"/>
              <w:spacing w:after="0"/>
              <w:rPr>
                <w:sz w:val="20"/>
                <w:szCs w:val="20"/>
                <w:color w:val="auto"/>
              </w:rPr>
            </w:pPr>
            <w:r>
              <w:rPr>
                <w:rFonts w:ascii="Arial" w:cs="Arial" w:eastAsia="Arial" w:hAnsi="Arial"/>
                <w:sz w:val="13"/>
                <w:szCs w:val="13"/>
                <w:color w:val="0000FF"/>
              </w:rPr>
              <w:t>2,479</w:t>
            </w:r>
          </w:p>
        </w:tc>
        <w:tc>
          <w:tcPr>
            <w:tcW w:w="780" w:type="dxa"/>
            <w:vAlign w:val="bottom"/>
          </w:tcPr>
          <w:p>
            <w:pPr>
              <w:ind w:left="300"/>
              <w:spacing w:after="0"/>
              <w:rPr>
                <w:sz w:val="20"/>
                <w:szCs w:val="20"/>
                <w:color w:val="auto"/>
              </w:rPr>
            </w:pPr>
            <w:r>
              <w:rPr>
                <w:rFonts w:ascii="Arial" w:cs="Arial" w:eastAsia="Arial" w:hAnsi="Arial"/>
                <w:sz w:val="11"/>
                <w:szCs w:val="11"/>
                <w:color w:val="008000"/>
              </w:rPr>
              <w:t>(12)</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01/02/2028</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2,479</w:t>
            </w: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940" w:type="dxa"/>
            <w:vAlign w:val="bottom"/>
          </w:tcPr>
          <w:p>
            <w:pPr>
              <w:jc w:val="center"/>
              <w:spacing w:after="0"/>
              <w:rPr>
                <w:sz w:val="20"/>
                <w:szCs w:val="20"/>
                <w:color w:val="auto"/>
              </w:rPr>
            </w:pPr>
            <w:r>
              <w:rPr>
                <w:rFonts w:ascii="Arial" w:cs="Arial" w:eastAsia="Arial" w:hAnsi="Arial"/>
                <w:sz w:val="13"/>
                <w:szCs w:val="13"/>
                <w:color w:val="0000FF"/>
              </w:rPr>
              <w:t>0</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r>
      <w:tr>
        <w:trPr>
          <w:trHeight w:val="95"/>
        </w:trPr>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413.33</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09/13/2021</w:t>
            </w:r>
          </w:p>
        </w:tc>
        <w:tc>
          <w:tcPr>
            <w:tcW w:w="1100" w:type="dxa"/>
            <w:vAlign w:val="bottom"/>
          </w:tcPr>
          <w:p>
            <w:pPr>
              <w:spacing w:after="0"/>
              <w:rPr>
                <w:sz w:val="16"/>
                <w:szCs w:val="16"/>
                <w:color w:val="auto"/>
              </w:rPr>
            </w:pPr>
          </w:p>
        </w:tc>
        <w:tc>
          <w:tcPr>
            <w:tcW w:w="80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740" w:type="dxa"/>
            <w:vAlign w:val="bottom"/>
          </w:tcPr>
          <w:p>
            <w:pPr>
              <w:ind w:left="380"/>
              <w:spacing w:after="0"/>
              <w:rPr>
                <w:sz w:val="20"/>
                <w:szCs w:val="20"/>
                <w:color w:val="auto"/>
              </w:rPr>
            </w:pPr>
            <w:r>
              <w:rPr>
                <w:rFonts w:ascii="Arial" w:cs="Arial" w:eastAsia="Arial" w:hAnsi="Arial"/>
                <w:sz w:val="13"/>
                <w:szCs w:val="13"/>
                <w:color w:val="0000FF"/>
              </w:rPr>
              <w:t>3,613</w:t>
            </w:r>
          </w:p>
        </w:tc>
        <w:tc>
          <w:tcPr>
            <w:tcW w:w="780" w:type="dxa"/>
            <w:vAlign w:val="bottom"/>
          </w:tcPr>
          <w:p>
            <w:pPr>
              <w:ind w:left="300"/>
              <w:spacing w:after="0"/>
              <w:rPr>
                <w:sz w:val="20"/>
                <w:szCs w:val="20"/>
                <w:color w:val="auto"/>
              </w:rPr>
            </w:pPr>
            <w:r>
              <w:rPr>
                <w:rFonts w:ascii="Arial" w:cs="Arial" w:eastAsia="Arial" w:hAnsi="Arial"/>
                <w:sz w:val="11"/>
                <w:szCs w:val="11"/>
                <w:color w:val="008000"/>
              </w:rPr>
              <w:t>(12)</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01/02/2025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3,613</w:t>
            </w: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940" w:type="dxa"/>
            <w:vAlign w:val="bottom"/>
          </w:tcPr>
          <w:p>
            <w:pPr>
              <w:jc w:val="center"/>
              <w:spacing w:after="0"/>
              <w:rPr>
                <w:sz w:val="20"/>
                <w:szCs w:val="20"/>
                <w:color w:val="auto"/>
              </w:rPr>
            </w:pPr>
            <w:r>
              <w:rPr>
                <w:rFonts w:ascii="Arial" w:cs="Arial" w:eastAsia="Arial" w:hAnsi="Arial"/>
                <w:sz w:val="13"/>
                <w:szCs w:val="13"/>
                <w:color w:val="0000FF"/>
                <w:w w:val="85"/>
              </w:rPr>
              <w:t>3,612</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r>
      <w:tr>
        <w:trPr>
          <w:trHeight w:val="95"/>
        </w:trPr>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413.33</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09/13/2021</w:t>
            </w:r>
          </w:p>
        </w:tc>
        <w:tc>
          <w:tcPr>
            <w:tcW w:w="1100" w:type="dxa"/>
            <w:vAlign w:val="bottom"/>
          </w:tcPr>
          <w:p>
            <w:pPr>
              <w:spacing w:after="0"/>
              <w:rPr>
                <w:sz w:val="16"/>
                <w:szCs w:val="16"/>
                <w:color w:val="auto"/>
              </w:rPr>
            </w:pPr>
          </w:p>
        </w:tc>
        <w:tc>
          <w:tcPr>
            <w:tcW w:w="80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740" w:type="dxa"/>
            <w:vAlign w:val="bottom"/>
          </w:tcPr>
          <w:p>
            <w:pPr>
              <w:ind w:left="380"/>
              <w:spacing w:after="0"/>
              <w:rPr>
                <w:sz w:val="20"/>
                <w:szCs w:val="20"/>
                <w:color w:val="auto"/>
              </w:rPr>
            </w:pPr>
            <w:r>
              <w:rPr>
                <w:rFonts w:ascii="Arial" w:cs="Arial" w:eastAsia="Arial" w:hAnsi="Arial"/>
                <w:sz w:val="13"/>
                <w:szCs w:val="13"/>
                <w:color w:val="0000FF"/>
              </w:rPr>
              <w:t>3,612</w:t>
            </w:r>
          </w:p>
        </w:tc>
        <w:tc>
          <w:tcPr>
            <w:tcW w:w="780" w:type="dxa"/>
            <w:vAlign w:val="bottom"/>
          </w:tcPr>
          <w:p>
            <w:pPr>
              <w:ind w:left="300"/>
              <w:spacing w:after="0"/>
              <w:rPr>
                <w:sz w:val="20"/>
                <w:szCs w:val="20"/>
                <w:color w:val="auto"/>
              </w:rPr>
            </w:pPr>
            <w:r>
              <w:rPr>
                <w:rFonts w:ascii="Arial" w:cs="Arial" w:eastAsia="Arial" w:hAnsi="Arial"/>
                <w:sz w:val="11"/>
                <w:szCs w:val="11"/>
                <w:color w:val="008000"/>
              </w:rPr>
              <w:t>(12)</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01/02/2025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3,612</w:t>
            </w: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940" w:type="dxa"/>
            <w:vAlign w:val="bottom"/>
          </w:tcPr>
          <w:p>
            <w:pPr>
              <w:jc w:val="center"/>
              <w:spacing w:after="0"/>
              <w:rPr>
                <w:sz w:val="20"/>
                <w:szCs w:val="20"/>
                <w:color w:val="auto"/>
              </w:rPr>
            </w:pPr>
            <w:r>
              <w:rPr>
                <w:rFonts w:ascii="Arial" w:cs="Arial" w:eastAsia="Arial" w:hAnsi="Arial"/>
                <w:sz w:val="13"/>
                <w:szCs w:val="13"/>
                <w:color w:val="0000FF"/>
              </w:rPr>
              <w:t>0</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r>
    </w:tbl>
    <w:p>
      <w:pPr>
        <w:ind w:left="60"/>
        <w:spacing w:after="0" w:line="229"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20" w:right="200" w:firstLine="3"/>
        <w:spacing w:after="0" w:line="320" w:lineRule="auto"/>
        <w:tabs>
          <w:tab w:leader="none" w:pos="15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volume-weighted average price of sales of 200 shares of Company stock on September 13, 2021 at prices ranging from $637.20 to $637.37. Upon request by the Commission staff, the Company, or a security holder of the Company, the reporting person will provide full information regarding the number of shares sold by the reporting person on September 13, 2021 at each separate price.</w:t>
      </w:r>
    </w:p>
    <w:p>
      <w:pPr>
        <w:ind w:left="20" w:right="200" w:firstLine="3"/>
        <w:spacing w:after="0" w:line="320" w:lineRule="auto"/>
        <w:tabs>
          <w:tab w:leader="none" w:pos="15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volume-weighted average price of sales of 676 shares of Company stock on September 13, 2021 at prices ranging from $638.16 to $638.94. Upon request by the Commission staff, the Company, or a security holder of the Company, the reporting person will provide full information regarding the number of shares sold by the reporting person on September 13, 2021 at each separate price.</w:t>
      </w:r>
    </w:p>
    <w:p>
      <w:pPr>
        <w:ind w:left="20" w:right="200" w:firstLine="3"/>
        <w:spacing w:after="0" w:line="320" w:lineRule="auto"/>
        <w:tabs>
          <w:tab w:leader="none" w:pos="15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volume-weighted average price of sales of 203 shares of Company stock on September 13, 2021 at prices ranging from $639.09 to $639.32. Upon request by the Commission staff, the Company, or a security holder of the Company, the reporting person will provide full information regarding the number of shares sold by the reporting person on September 13, 2021 at each separate price.</w:t>
      </w:r>
    </w:p>
    <w:p>
      <w:pPr>
        <w:ind w:left="20" w:right="200" w:firstLine="3"/>
        <w:spacing w:after="0" w:line="320" w:lineRule="auto"/>
        <w:tabs>
          <w:tab w:leader="none" w:pos="15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volume-weighted average price of sales of 400 shares of Company stock on September 13, 2021 at prices ranging from $642.36 to $642.79. Upon request by the Commission staff, the Company, or a security holder of the Company, the reporting person will provide full information regarding the number of shares sold by the reporting person on September 13, 2021 at each separate price.</w:t>
      </w:r>
    </w:p>
    <w:p>
      <w:pPr>
        <w:ind w:left="20" w:right="200" w:firstLine="3"/>
        <w:spacing w:after="0" w:line="320" w:lineRule="auto"/>
        <w:tabs>
          <w:tab w:leader="none" w:pos="15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volume-weighted average price of sales of 151 shares of Company stock on September 13, 2021 at prices ranging from $647.42 to $647.88. Upon request by the Commission staff, the Company, or a security holder of the Company, the reporting person will provide full information regarding the number of shares sold by the reporting person on September 13, 2021 at each separate price.</w:t>
      </w:r>
    </w:p>
    <w:p>
      <w:pPr>
        <w:ind w:left="20" w:right="200" w:firstLine="3"/>
        <w:spacing w:after="0" w:line="320" w:lineRule="auto"/>
        <w:tabs>
          <w:tab w:leader="none" w:pos="15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volume-weighted average price of sales of 962 shares of Company stock on September 13, 2021 at prices ranging from $648.30 to $648.98. Upon request by the Commission staff, the Company, or a security holder of the Company, the reporting person will provide full information regarding the number of shares sold by the reporting person on September 13, 2021 at each separate price.</w:t>
      </w:r>
    </w:p>
    <w:p>
      <w:pPr>
        <w:ind w:left="20" w:right="200" w:firstLine="3"/>
        <w:spacing w:after="0" w:line="320" w:lineRule="auto"/>
        <w:tabs>
          <w:tab w:leader="none" w:pos="15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volume-weighted average price of sales of 838 shares of Company stock on September 13, 2021 at prices ranging from $649.00 to $649.57. Upon request by the Commission staff, the Company, or a security holder of the Company, the reporting person will provide full information regarding the number of shares sold by the reporting person on September 13, 2021 at each separate price.</w:t>
      </w:r>
    </w:p>
    <w:p>
      <w:pPr>
        <w:ind w:left="20" w:right="400" w:firstLine="3"/>
        <w:spacing w:after="0" w:line="320" w:lineRule="auto"/>
        <w:tabs>
          <w:tab w:leader="none" w:pos="15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volume-weighted average price of sales of 1,800 shares of Company stock on September 13, 2021 at prices ranging from $650.19 to $650.76. Upon request by the Commission staff, the Company, or a security holder of the Company, the reporting person will provide full information regarding the number of shares sold by the reporting person on September 13, 2021 at each separate price.</w:t>
      </w:r>
    </w:p>
    <w:p>
      <w:pPr>
        <w:ind w:left="220" w:hanging="197"/>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3,712 shares of Company stock on September 13, 2021 at prices ranging from $651.10 to $651.21. Upon request by the Commission staff, the</w:t>
      </w:r>
    </w:p>
    <w:p>
      <w:pPr>
        <w:spacing w:after="0" w:line="14" w:lineRule="exact"/>
        <w:rPr>
          <w:rFonts w:ascii="Arial" w:cs="Arial" w:eastAsia="Arial" w:hAnsi="Arial"/>
          <w:sz w:val="12"/>
          <w:szCs w:val="12"/>
          <w:color w:val="008000"/>
        </w:rPr>
      </w:pPr>
    </w:p>
    <w:p>
      <w:pPr>
        <w:ind w:left="20"/>
        <w:spacing w:after="0"/>
        <w:rPr>
          <w:rFonts w:ascii="Arial" w:cs="Arial" w:eastAsia="Arial" w:hAnsi="Arial"/>
          <w:sz w:val="12"/>
          <w:szCs w:val="12"/>
          <w:color w:val="008000"/>
        </w:rPr>
      </w:pPr>
      <w:r>
        <w:rPr>
          <w:rFonts w:ascii="Arial" w:cs="Arial" w:eastAsia="Arial" w:hAnsi="Arial"/>
          <w:sz w:val="12"/>
          <w:szCs w:val="12"/>
          <w:color w:val="008000"/>
        </w:rPr>
        <w:t>Company, or a security holder of the Company, the reporting person will provide full information regarding the number of shares sold by the reporting person on September 13, 2021 at each separate price.</w:t>
      </w:r>
    </w:p>
    <w:p>
      <w:pPr>
        <w:spacing w:after="0" w:line="46" w:lineRule="exact"/>
        <w:rPr>
          <w:rFonts w:ascii="Arial" w:cs="Arial" w:eastAsia="Arial" w:hAnsi="Arial"/>
          <w:sz w:val="12"/>
          <w:szCs w:val="12"/>
          <w:color w:val="008000"/>
        </w:rPr>
      </w:pPr>
    </w:p>
    <w:p>
      <w:pPr>
        <w:ind w:left="20" w:right="200" w:firstLine="3"/>
        <w:spacing w:after="0" w:line="293"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220" w:hanging="197"/>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becomes exercisable in three equal annual installments, commencing one year after the date of grant.</w:t>
      </w:r>
    </w:p>
    <w:p>
      <w:pPr>
        <w:spacing w:after="0" w:line="5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/s/**Michael S. Brown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09/15/2021</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520" w:firstLine="3"/>
        <w:spacing w:after="0" w:line="337"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2021-09-15T15:24:49Z</dcterms:created>
  <dcterms:modified xsi:type="dcterms:W3CDTF">2021-09-15T15:24:49Z</dcterms:modified>
</cp:coreProperties>
</file>