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383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38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 Finance CFO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02/12/2020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272.7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25,473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02/12/2020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393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402.34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398.63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399.89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400.54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24,990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401.7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24,982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402.3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24,978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407.66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24,973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272.7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02/12/2020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09/09/2023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56,500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47 shares of Company stock on February 13, 2020 at prices ranging from $398.62 to $398.87. Upon request by the Commission staff, the Company, or a security holder of the Company, the reporting person will provide full information regarding the number of shares sold by the reporting person on February 13, 2020 at each separate price.</w:t>
      </w:r>
    </w:p>
    <w:p>
      <w:pPr>
        <w:ind w:left="40" w:right="1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22 shares of Company stock on February 13, 2020 at prices ranging from $399.78 to $399.97. Upon request by the Commission staff, the Company, or a security holder of the Company, the reporting person will provide full information regarding the number of shares sold by the reporting person on February 13, 2020 at each separate price.</w:t>
      </w:r>
    </w:p>
    <w:p>
      <w:pPr>
        <w:ind w:left="40" w:right="1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21 shares of Company stock on February 13, 2020 at prices ranging from $400.20 to $400.93. Upon request by the Commission staff, the Company, or a security holder of the Company, the reporting person will provide full information regarding the number of shares sold by the reporting person on February 13, 2020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/s/**Robert E. Landry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02/14/2020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18 U.S.C. 1001 and 15 U.S.C. 78ff(a).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6 for procedure.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00"/>
          </w:cols>
          <w:pgMar w:left="240" w:top="226" w:right="1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4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2020-02-14T15:23:26Z</dcterms:created>
  <dcterms:modified xsi:type="dcterms:W3CDTF">2020-02-14T15:23:26Z</dcterms:modified>
</cp:coreProperties>
</file>