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92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Fenimore Christopher R.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25,277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655.57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2,224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636.56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20,994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637.88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20,840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638.51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20,534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639.64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20,459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640.61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20,346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641.58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642.39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643.49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18,124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644.57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17,821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645.33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646.82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647.79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658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1,432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(11)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-7434580</wp:posOffset>
            </wp:positionV>
            <wp:extent cx="7033895" cy="77704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777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92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294005</wp:posOffset>
            </wp:positionH>
            <wp:positionV relativeFrom="page">
              <wp:posOffset>88900</wp:posOffset>
            </wp:positionV>
            <wp:extent cx="7033895" cy="2800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(13)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216 shares of Company stock on July 21, 2020 at prices ranging from $636.56 to $636.57.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154 shares of Company stock on July 21, 2020 at prices ranging from $637.79 to $637.96.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306 shares of Company stock on July 21, 2020 at prices ranging from $638.44 to $638.73.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4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75 shares of Company stock on July 21, 2020 at prices ranging from $639.22 to $639.66.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855 shares of Company stock on July 21, 2020 at prices ranging from $641.00 to $641.92.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676 shares of Company stock on July 21, 2020 at prices ranging from $642.25 to $642.93.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691 shares of Company stock on July 21, 2020 at prices ranging from $643.00 to $643.94.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303 shares of Company stock on July 21, 2020 at prices ranging from $644.32 to $644.66.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3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155 shares of Company stock on July 21, 2020 at prices ranging from $646.71 to $646.92. Upon request by the Commission staff, the Company, or a security holder of the Company, the reporting person will provide full information regarding the number of shares sold by the reporting person on July 21, 2020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/s/**Christopher R. Fenimore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07/22/2020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7422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2020-07-22T15:32:50Z</dcterms:created>
  <dcterms:modified xsi:type="dcterms:W3CDTF">2020-07-22T15:32:50Z</dcterms:modified>
</cp:coreProperties>
</file>