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30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RYAN ARTHUR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303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51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967.5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969.18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970.38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971.75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974.78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975.7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976.81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977.27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978.09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979.87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980.21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981.64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982.67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983.61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(5)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984.45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(6)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18,305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985.76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986.58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(8)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18,287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987.33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(9)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988.3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18,282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303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10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1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0"/>
              </w:rPr>
              <w:t>6Exercisable.DateExercisableDate and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0"/>
              </w:rPr>
              <w:t>7Title.Title Sharesand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840" w:type="dxa"/>
            <w:vAlign w:val="bottom"/>
            <w:gridSpan w:val="7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Disposition/acquisition made pursuant to a plan intended to comply with Rule 10b5-1(c) adopted on August 7, 2023.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 w:right="220" w:firstLine="7"/>
        <w:spacing w:after="0" w:line="26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Represents volume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-weighted average price of sales of 2 shares of Company stock 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March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 xml:space="preserve"> 1, 2024 at prices ranging from $977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.00to$977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.54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. Upon request by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theCommission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staff,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r.4)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Company, or a security holder of the Company, the reporting person will provide full information regarding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Disposed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number of shares sold by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3and4)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person on March 1, 2024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Reported</w:t>
      </w: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ateachseparate price.</w:t>
      </w:r>
    </w:p>
    <w:p>
      <w:pPr>
        <w:ind w:left="4680"/>
        <w:spacing w:after="0" w:line="183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of (D)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Transaction(s)</w:t>
      </w:r>
    </w:p>
    <w:p>
      <w:pPr>
        <w:ind w:left="4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7"/>
          <w:szCs w:val="7"/>
          <w:color w:val="008000"/>
        </w:rPr>
        <w:t>3. Represents volume-weighted average price of sales of 15 shares of Company stock on March 1, 2024 at prices ranging from $981.09 to $981.92. Upon request by the Commission staff, the Company,</w:t>
      </w:r>
    </w:p>
    <w:p>
      <w:pPr>
        <w:ind w:left="4680"/>
        <w:spacing w:after="0" w:line="217" w:lineRule="auto"/>
        <w:tabs>
          <w:tab w:leader="none" w:pos="8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3, 4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(Instr. 4)</w:t>
      </w:r>
    </w:p>
    <w:p>
      <w:pPr>
        <w:jc w:val="center"/>
        <w:ind w:right="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or a security holder of the Company, the reporting person will provide full information regarding the number of shares sold by the reporting person on March 1, 2024 at each separate price.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and 5)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0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11 shares of Company stock on March 1, 2024 at prices ranging from $982.51 to $982.81. Upon request by the Commission staff, the Company, or a security holder of the Company, the reporting person will provide full information regarding the number of shares sold by the reporting person on March 1, 2024 at each separate price.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12 shares of Company stock on March 1, 2024 at prices ranging from $983.21 to $983.99. Upon request by the Commission staff, the Company, or a security holder of the Company, the reporting person will provide full information regarding the number of shares sold by the reporting person on March 1, 2024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7"/>
        <w:spacing w:after="0" w:line="254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19 shares of Company stock on March 1, 2024 at prices ranging from $984.00 to $984.99. Upon request by the Commission staff, the Company, or a security holder of the Company, the reporting person will provide full information regarding the number of shares sold by the reporting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Amount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person on March 1, 2024 at each separate price.</w:t>
      </w:r>
    </w:p>
    <w:p>
      <w:pPr>
        <w:ind w:left="734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5"/>
          <w:szCs w:val="5"/>
          <w:b w:val="1"/>
          <w:bCs w:val="1"/>
          <w:color w:val="auto"/>
        </w:rPr>
        <w:t>or</w:t>
      </w:r>
    </w:p>
    <w:p>
      <w:pPr>
        <w:ind w:left="4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7. Represents volume-weighted average price of sales of 10 shares of Company stock on March 1, 2024 at prices ranging from $985.26 to $985.99. Upon request by the Commission staff, the Company,</w:t>
      </w:r>
    </w:p>
    <w:p>
      <w:pPr>
        <w:ind w:left="7340"/>
        <w:spacing w:after="0" w:line="19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6"/>
          <w:szCs w:val="6"/>
          <w:b w:val="1"/>
          <w:bCs w:val="1"/>
          <w:color w:val="auto"/>
        </w:rPr>
        <w:t>Number</w:t>
      </w:r>
    </w:p>
    <w:p>
      <w:pPr>
        <w:ind w:left="40"/>
        <w:spacing w:after="0" w:line="2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8"/>
          <w:szCs w:val="8"/>
          <w:color w:val="008000"/>
        </w:rPr>
        <w:t>or a security holder of the Company, the reporting person will provide full information regarding the number of shares sold by the reporting person on March 1, 2024 at each separate price.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p>
      <w:pPr>
        <w:ind w:left="40" w:right="220" w:firstLine="7"/>
        <w:spacing w:after="0" w:line="289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Represents volume-weighted average price of sales of 8 shares of Company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Code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stock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V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 on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(A)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March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(D)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1, 2024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Exercisable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atpricesranging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Date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from $986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Title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 xml:space="preserve">.45 to </w:t>
      </w:r>
      <w:r>
        <w:rPr>
          <w:rFonts w:ascii="Arial" w:cs="Arial" w:eastAsia="Arial" w:hAnsi="Arial"/>
          <w:sz w:val="10"/>
          <w:szCs w:val="10"/>
          <w:b w:val="1"/>
          <w:bCs w:val="1"/>
          <w:color w:val="000000"/>
        </w:rPr>
        <w:t>Shares</w:t>
      </w: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$986.81. Upon request by the Commission staff, the Company, or a security holder of the Company, the reporting person will provide full information regarding the number of shares sold by the reporting person on March 1, 2024 at each separate price.</w:t>
      </w: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volume-weighted average price of sales of 4 shares of Company stock on March 1, 2024 at prices ranging from $987.05 to $987.60. Upon request by the Commission staff, the Company, or a security holder of the Company, the reporting person will provide full information regarding the number of shares sold by the reporting person on March 1, 2024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/s/**Arthur F. Ryan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5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4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8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744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2024-03-05T15:11:41Z</dcterms:created>
  <dcterms:modified xsi:type="dcterms:W3CDTF">2024-03-05T15:11:41Z</dcterms:modified>
</cp:coreProperties>
</file>