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240.14a-2.</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Confidential for the Use of the Commission Only (as permitted by Rule 14a-6(e)(2))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0-12.</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SPECIAL MEETING OF SHAREHOLDERS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HELD DECEMBER 17, 2001</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345-7400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Special Meeting of Shareholders of Regeneron Pharmaceuticals, Inc., a New York corporation ("Regeneron"), is being called by the Board of Directors of the company and will be held at the Westchester Marriott Hotel, 670 White Plains Road, Tarrytown, New York, on Monday, December 17, 2001 at 10:30 a.m., prevailing local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purposes of the meeting are:</w:t>
      </w:r>
    </w:p>
    <w:p>
      <w:pPr>
        <w:spacing w:after="0" w:line="207" w:lineRule="exact"/>
        <w:rPr>
          <w:sz w:val="20"/>
          <w:szCs w:val="20"/>
          <w:color w:val="auto"/>
        </w:rPr>
      </w:pPr>
    </w:p>
    <w:p>
      <w:pPr>
        <w:ind w:right="177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consider and act upon a proposal to amend the Restated Certificate of Incorporation of Regeneron to increase the number of authorized shares of common stock from 60,000,000 shares to 160,000,000 shares.</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transact such other business as may properly come before the meeting or any adjournments thereof.</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items are more fully described in the following pages which are hereby made part of this Notice. The Board of Directors has fixed the close of business on October 31, 2001 as the record date for the determination of shareholders entitled to notice of and to vote at the meeting and at any adjournment or postponement thereof.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WHETHER OR NOT YOU PLAN TO ATTEND THE SPECIAL MEETING, PLEASE COMPLETE, SIGN AND DATE THE ENCLOSED PROXY AND RETURN IT PROMPTLY IN THE ENCLOSED RETURN ENVELOPE WHICH HAS BEEN PROVIDED FOR YOUR CONVENIENCE. IF YOU ATTEND THE SPECIAL MEETING, YOU MAY VOTE IN PERSON IF YOU WISH, EVEN IF YOU HAVE PREVIOUSLY RETURNED YOUR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A. Kolinski</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Tarrytown, New York</w:t>
      </w:r>
    </w:p>
    <w:p>
      <w:pPr>
        <w:spacing w:after="0" w:line="237" w:lineRule="auto"/>
        <w:rPr>
          <w:sz w:val="20"/>
          <w:szCs w:val="20"/>
          <w:color w:val="auto"/>
        </w:rPr>
      </w:pPr>
      <w:r>
        <w:rPr>
          <w:rFonts w:ascii="Courier New" w:cs="Courier New" w:eastAsia="Courier New" w:hAnsi="Courier New"/>
          <w:sz w:val="18"/>
          <w:szCs w:val="18"/>
          <w:color w:val="auto"/>
        </w:rPr>
        <w:t>November 23, 2001</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NEW YORK 10591-6707</w:t>
      </w:r>
    </w:p>
    <w:p>
      <w:pPr>
        <w:spacing w:after="0" w:line="237" w:lineRule="auto"/>
        <w:rPr>
          <w:sz w:val="20"/>
          <w:szCs w:val="20"/>
          <w:color w:val="auto"/>
        </w:rPr>
      </w:pPr>
      <w:r>
        <w:rPr>
          <w:rFonts w:ascii="Courier New" w:cs="Courier New" w:eastAsia="Courier New" w:hAnsi="Courier New"/>
          <w:sz w:val="18"/>
          <w:szCs w:val="18"/>
          <w:color w:val="auto"/>
        </w:rPr>
        <w:t>(914) 345-7400</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November 23,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You are cordially invited to attend a Special Meeting of Shareholders of Regeneron Pharmaceuticals, Inc., which will be held on Monday, December 17, 2001 at 10:30 a.m., at the Westchester Marriott Hotel, 670 White Plains Road, Tarrytown, New York. The formal Notice of Special Meeting and Proxy Statement, fully describing the matters to be acted upon at the meeting, appear on the following pages.</w:t>
      </w:r>
    </w:p>
    <w:p>
      <w:pPr>
        <w:spacing w:after="0" w:line="2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only matter scheduled to be considered at the meeting is a proposal to amend Regeneron's Restated Certificate of Incorporation to increase the number of authorized shares of common stock.</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BOARD OF DIRECTORS RECOMMENDS THE APPROVAL OF THE PROPOSAL BEING PRESENTED AT THE SPECIAL MEETING OF SHAREHOLDERS AS BEING IN THE BEST INTEREST OF REGENERON. WE URGE YOU TO READ THE PROXY STATEMENT AND GIVE THE PROPOSAL YOUR CAREFUL ATTENTION BEFORE COMPLETING THE ENCLOSED PROXY CARD.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Your vote is important regardless of the number of shares you own. Please be sure you are represented at the meeting, whether or not you plan to attend, by signing, dating and mailing the proxy card promptly. A postage-paid return envelope is enclosed for your convenience. If you attend the Special Meeting, you may vote in person if you wish, even if you have previously returned your proxy.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 Roy Vagelos, M.D.</w:t>
      </w:r>
    </w:p>
    <w:p>
      <w:pPr>
        <w:ind w:left="4120"/>
        <w:spacing w:after="0" w:line="238" w:lineRule="auto"/>
        <w:rPr>
          <w:sz w:val="20"/>
          <w:szCs w:val="20"/>
          <w:color w:val="auto"/>
        </w:rPr>
      </w:pPr>
      <w:r>
        <w:rPr>
          <w:rFonts w:ascii="Courier New" w:cs="Courier New" w:eastAsia="Courier New" w:hAnsi="Courier New"/>
          <w:sz w:val="18"/>
          <w:szCs w:val="18"/>
          <w:color w:val="auto"/>
        </w:rPr>
        <w:t>Chairman of the Board of Directors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PROXY STATEMENT</w:t>
      </w:r>
    </w:p>
    <w:p>
      <w:pPr>
        <w:spacing w:after="0" w:line="238" w:lineRule="auto"/>
        <w:rPr>
          <w:sz w:val="20"/>
          <w:szCs w:val="20"/>
          <w:color w:val="auto"/>
        </w:rPr>
      </w:pPr>
      <w:r>
        <w:rPr>
          <w:rFonts w:ascii="Courier New" w:cs="Courier New" w:eastAsia="Courier New" w:hAnsi="Courier New"/>
          <w:sz w:val="18"/>
          <w:szCs w:val="18"/>
          <w:color w:val="auto"/>
        </w:rPr>
        <w:t>SPECIAL MEETING OF</w:t>
      </w:r>
    </w:p>
    <w:p>
      <w:pPr>
        <w:spacing w:after="0"/>
        <w:rPr>
          <w:sz w:val="20"/>
          <w:szCs w:val="20"/>
          <w:color w:val="auto"/>
        </w:rPr>
      </w:pPr>
      <w:r>
        <w:rPr>
          <w:rFonts w:ascii="Courier New" w:cs="Courier New" w:eastAsia="Courier New" w:hAnsi="Courier New"/>
          <w:sz w:val="18"/>
          <w:szCs w:val="18"/>
          <w:color w:val="auto"/>
        </w:rPr>
        <w:t>SHAREHOLDERS OF</w:t>
      </w:r>
    </w:p>
    <w:p>
      <w:pPr>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PROXY SOLICITATION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Proxy Statement is furnished to the shareholders of Regeneron Pharmaceuticals, Inc., a New York corporation ("Regeneron"), in connection with the solicitation by its Board of Directors from holders of Regeneron's Common Stock (the "Common Stock") and Class A Stock (the "Class A Stock") of proxies to be voted at the Special Meeting of Shareholders to be held at the Westchester Marriott Hotel, 670 White Plains Road, Tarrytown, New York, on Monday, December 17, 2001, and any adjournments or postponement thereof (the "Special Meeting"), for the purposes set forth in the accompanying Notice of Special Meeting of Shareholders. The Company's executive offices are located at 777 Old Saw Mill River Road, Tarrytown, New York 10591.</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Proxy Statement and form of proxy are first being mailed to shareholders of Regeneron on or about November 23, 2001. All proxies duly executed and received prior to or at the Special Meeting, and not revoked, will be voted on all matters presented at the meeting in accordance with the instructions indicated on such proxies. In the absence of instructions, proxies so received will be voted FOR the increase in the number of authorized shares of Common Stock. If other matters are properly presented at the Special Meeting for consideration, the persons named in the enclosed form of proxy will have the discretion to vote on such matters in accordance with their best judgment.</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Any proxy given pursuant to this solicitation may be revoked by (i) filing with the Secretary of the Company or a designee thereof, at or before the taking of the vote at the Special Meeting, a written notice of revocation bearing a later date than the proxy, (ii) duly executing a later dated proxy relating to the same shares and delivering it to the Secretary of the Company or a designee thereof before the taking of the vote at the Special Meeting, or (iii) attending the Special Meeting and voting in person (although attendance at the Special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or a designee thereof at or before the taking of the vote at the Special Meeting. The persons named as proxies in the enclosed form of proxy, Leonard S. Schleifer, M.D., Ph.D., Murray A. Goldberg, 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A. Kolinski, were selected by the Board of Directors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VOTING AT THE SPECIAL MEETING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of Directors has fixed the close of business on October 31, 2001 as the record date for the determination of the shareholders entitled to notice of, and to vote at, the Special Meeting. Accordingly, only holders of record of Common Stock and Class A Stock on the record date will be entitled to notice of, and to vote at, the Special Meeting. As of October 31, 2001, 41,163,133 shares of Common Stock and 2,570,789 shares of Class A Stock were outstanding. The Common Stock and the Class A Stock vote together on all matters as a single class, with the Common Stock being entitled to one vote per share and the Class A Stock being entitled to ten votes per share. No other voting securities of Regeneron were outstanding on the record date. The holders of a majority of the shares issued and outstanding attending personally or by proxy will constitute a quorum for the transaction of business at the Special Meeting.</w:t>
      </w:r>
    </w:p>
    <w:p>
      <w:pPr>
        <w:spacing w:after="0" w:line="39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All matters presented to shareholders will be determined by the affirmative vote of a majority of the votes cast in person or by proxy at the Special Meeting. Under applicable New York law, in determining whether any proposal has received the requisite number of affirmative votes, abstentions and broker nonvotes will be disregarded and will have no effect on the outcome of the vote.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table sets forth, as October 31, 2001, the number of shares of Regeneron's Common Stock and Class A Stock beneficially owned by each of its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AND DIRECTORS STOCK OWNERSHIP TABLE AS OF OCTOBER 31, 2001</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of 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Class A</w:t>
      </w:r>
    </w:p>
    <w:p>
      <w:pPr>
        <w:jc w:val="center"/>
        <w:ind w:right="8959"/>
        <w:spacing w:after="0"/>
        <w:rPr>
          <w:sz w:val="20"/>
          <w:szCs w:val="20"/>
          <w:color w:val="auto"/>
        </w:rPr>
      </w:pPr>
      <w:r>
        <w:rPr>
          <w:rFonts w:ascii="Courier New" w:cs="Courier New" w:eastAsia="Courier New" w:hAnsi="Courier New"/>
          <w:sz w:val="18"/>
          <w:szCs w:val="18"/>
          <w:color w:val="auto"/>
        </w:rPr>
        <w:t>Stock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 Stock</w:t>
      </w:r>
    </w:p>
    <w:p>
      <w:pPr>
        <w:spacing w:after="0" w:line="3" w:lineRule="exact"/>
        <w:rPr>
          <w:sz w:val="20"/>
          <w:szCs w:val="20"/>
          <w:color w:val="auto"/>
        </w:rPr>
      </w:pPr>
    </w:p>
    <w:p>
      <w:pPr>
        <w:ind w:left="100" w:right="9059" w:firstLine="62"/>
        <w:spacing w:after="0" w:line="268" w:lineRule="auto"/>
        <w:tabs>
          <w:tab w:leader="none" w:pos="3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Stock Name of Beneficial Owner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238" w:lineRule="auto"/>
        <w:rPr>
          <w:sz w:val="20"/>
          <w:szCs w:val="20"/>
          <w:color w:val="auto"/>
        </w:rPr>
      </w:pPr>
      <w:r>
        <w:rPr>
          <w:rFonts w:ascii="Courier New" w:cs="Courier New" w:eastAsia="Courier New" w:hAnsi="Courier New"/>
          <w:sz w:val="18"/>
          <w:szCs w:val="18"/>
          <w:color w:val="auto"/>
        </w:rPr>
        <w:t>Beneficially</w:t>
      </w:r>
    </w:p>
    <w:p>
      <w:pPr>
        <w:ind w:left="60"/>
        <w:spacing w:after="0"/>
        <w:rPr>
          <w:sz w:val="20"/>
          <w:szCs w:val="20"/>
          <w:color w:val="auto"/>
        </w:rPr>
      </w:pPr>
      <w:r>
        <w:rPr>
          <w:rFonts w:ascii="Courier New" w:cs="Courier New" w:eastAsia="Courier New" w:hAnsi="Courier New"/>
          <w:sz w:val="18"/>
          <w:szCs w:val="18"/>
          <w:color w:val="auto"/>
        </w:rPr>
        <w:t>Owned (2)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Leonard S.</w:t>
      </w:r>
    </w:p>
    <w:p>
      <w:pPr>
        <w:ind w:left="100"/>
        <w:spacing w:after="0" w:line="237" w:lineRule="auto"/>
        <w:rPr>
          <w:sz w:val="20"/>
          <w:szCs w:val="20"/>
          <w:color w:val="auto"/>
        </w:rPr>
      </w:pPr>
      <w:r>
        <w:rPr>
          <w:rFonts w:ascii="Courier New" w:cs="Courier New" w:eastAsia="Courier New" w:hAnsi="Courier New"/>
          <w:sz w:val="18"/>
          <w:szCs w:val="18"/>
          <w:color w:val="auto"/>
        </w:rPr>
        <w:t>Schleifer,</w:t>
      </w:r>
    </w:p>
    <w:p>
      <w:pPr>
        <w:ind w:left="60"/>
        <w:spacing w:after="0"/>
        <w:rPr>
          <w:sz w:val="20"/>
          <w:szCs w:val="20"/>
          <w:color w:val="auto"/>
        </w:rPr>
      </w:pPr>
      <w:r>
        <w:rPr>
          <w:rFonts w:ascii="Courier New" w:cs="Courier New" w:eastAsia="Courier New" w:hAnsi="Courier New"/>
          <w:sz w:val="18"/>
          <w:szCs w:val="18"/>
          <w:color w:val="auto"/>
        </w:rPr>
        <w:t>M.D., Ph.D.</w:t>
      </w:r>
    </w:p>
    <w:p>
      <w:pPr>
        <w:ind w:left="160"/>
        <w:spacing w:after="0" w:line="237" w:lineRule="auto"/>
        <w:rPr>
          <w:sz w:val="20"/>
          <w:szCs w:val="20"/>
          <w:color w:val="auto"/>
        </w:rPr>
      </w:pPr>
      <w:r>
        <w:rPr>
          <w:rFonts w:ascii="Courier New" w:cs="Courier New" w:eastAsia="Courier New" w:hAnsi="Courier New"/>
          <w:sz w:val="18"/>
          <w:szCs w:val="18"/>
          <w:color w:val="auto"/>
        </w:rPr>
        <w:t>1,769,340</w:t>
      </w:r>
    </w:p>
    <w:p>
      <w:pPr>
        <w:ind w:left="480" w:hanging="423"/>
        <w:spacing w:after="0" w:line="238" w:lineRule="auto"/>
        <w:tabs>
          <w:tab w:leader="none" w:pos="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573,529</w:t>
      </w:r>
    </w:p>
    <w:p>
      <w:pPr>
        <w:spacing w:after="0" w:line="5" w:lineRule="exact"/>
        <w:rPr>
          <w:rFonts w:ascii="Courier New" w:cs="Courier New" w:eastAsia="Courier New" w:hAnsi="Courier New"/>
          <w:sz w:val="18"/>
          <w:szCs w:val="18"/>
          <w:color w:val="auto"/>
        </w:rPr>
      </w:pPr>
    </w:p>
    <w:p>
      <w:pPr>
        <w:ind w:left="480" w:right="8999" w:hanging="423"/>
        <w:spacing w:after="0" w:line="235" w:lineRule="auto"/>
        <w:tabs>
          <w:tab w:leader="none" w:pos="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 P. Roy</w:t>
      </w:r>
    </w:p>
    <w:p>
      <w:pPr>
        <w:spacing w:after="0" w:line="1"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Vagelos,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M.D. 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1,453,642</w:t>
      </w:r>
    </w:p>
    <w:p>
      <w:pPr>
        <w:ind w:left="640" w:hanging="425"/>
        <w:spacing w:after="0" w:line="238" w:lineRule="auto"/>
        <w:tabs>
          <w:tab w:leader="none" w:pos="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Baker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62,384</w:t>
      </w:r>
    </w:p>
    <w:p>
      <w:pPr>
        <w:spacing w:after="0" w:line="4" w:lineRule="exact"/>
        <w:rPr>
          <w:rFonts w:ascii="Courier New" w:cs="Courier New" w:eastAsia="Courier New" w:hAnsi="Courier New"/>
          <w:sz w:val="18"/>
          <w:szCs w:val="18"/>
          <w:color w:val="auto"/>
        </w:rPr>
      </w:pPr>
    </w:p>
    <w:p>
      <w:pPr>
        <w:jc w:val="both"/>
        <w:ind w:left="160" w:right="90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57,258 (7) * Michael S. Brown,</w:t>
      </w:r>
    </w:p>
    <w:p>
      <w:pPr>
        <w:ind w:left="60"/>
        <w:spacing w:after="0" w:line="233" w:lineRule="auto"/>
        <w:rPr>
          <w:sz w:val="20"/>
          <w:szCs w:val="20"/>
          <w:color w:val="auto"/>
        </w:rPr>
      </w:pPr>
      <w:r>
        <w:rPr>
          <w:rFonts w:ascii="Courier New" w:cs="Courier New" w:eastAsia="Courier New" w:hAnsi="Courier New"/>
          <w:sz w:val="18"/>
          <w:szCs w:val="18"/>
          <w:color w:val="auto"/>
        </w:rPr>
        <w:t>M.D. 60,749</w:t>
      </w:r>
    </w:p>
    <w:p>
      <w:pPr>
        <w:ind w:left="60"/>
        <w:spacing w:after="0"/>
        <w:rPr>
          <w:sz w:val="20"/>
          <w:szCs w:val="20"/>
          <w:color w:val="auto"/>
        </w:rPr>
      </w:pPr>
      <w:r>
        <w:rPr>
          <w:rFonts w:ascii="Courier New" w:cs="Courier New" w:eastAsia="Courier New" w:hAnsi="Courier New"/>
          <w:sz w:val="18"/>
          <w:szCs w:val="18"/>
          <w:color w:val="auto"/>
        </w:rPr>
        <w:t>109,668 (8)</w:t>
      </w:r>
    </w:p>
    <w:p>
      <w:pPr>
        <w:spacing w:after="0" w:line="4" w:lineRule="exact"/>
        <w:rPr>
          <w:sz w:val="20"/>
          <w:szCs w:val="20"/>
          <w:color w:val="auto"/>
        </w:rPr>
      </w:pPr>
    </w:p>
    <w:p>
      <w:pPr>
        <w:ind w:left="260" w:right="8999" w:hanging="203"/>
        <w:spacing w:after="0" w:line="268" w:lineRule="auto"/>
        <w:tabs>
          <w:tab w:leader="none" w:pos="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Alfred G. Gilman,</w:t>
      </w:r>
    </w:p>
    <w:p>
      <w:pPr>
        <w:jc w:val="center"/>
        <w:ind w:right="8959"/>
        <w:spacing w:after="0" w:line="233" w:lineRule="auto"/>
        <w:rPr>
          <w:sz w:val="20"/>
          <w:szCs w:val="20"/>
          <w:color w:val="auto"/>
        </w:rPr>
      </w:pPr>
      <w:r>
        <w:rPr>
          <w:rFonts w:ascii="Courier New" w:cs="Courier New" w:eastAsia="Courier New" w:hAnsi="Courier New"/>
          <w:sz w:val="18"/>
          <w:szCs w:val="18"/>
          <w:color w:val="auto"/>
        </w:rPr>
        <w:t>M.D., Ph.D.</w:t>
      </w:r>
    </w:p>
    <w:p>
      <w:pPr>
        <w:jc w:val="center"/>
        <w:ind w:right="8959"/>
        <w:spacing w:after="0"/>
        <w:rPr>
          <w:sz w:val="20"/>
          <w:szCs w:val="20"/>
          <w:color w:val="auto"/>
        </w:rPr>
      </w:pPr>
      <w:r>
        <w:rPr>
          <w:rFonts w:ascii="Courier New" w:cs="Courier New" w:eastAsia="Courier New" w:hAnsi="Courier New"/>
          <w:sz w:val="18"/>
          <w:szCs w:val="18"/>
          <w:color w:val="auto"/>
        </w:rPr>
        <w:t>121,712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136,668 (8)</w:t>
      </w:r>
    </w:p>
    <w:p>
      <w:pPr>
        <w:spacing w:after="0" w:line="5" w:lineRule="exact"/>
        <w:rPr>
          <w:sz w:val="20"/>
          <w:szCs w:val="20"/>
          <w:color w:val="auto"/>
        </w:rPr>
      </w:pPr>
    </w:p>
    <w:p>
      <w:pPr>
        <w:jc w:val="both"/>
        <w:ind w:left="100" w:right="8999" w:hanging="43"/>
        <w:spacing w:after="0" w:line="268" w:lineRule="auto"/>
        <w:tabs>
          <w:tab w:leader="none" w:pos="25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Joseph L. Goldstein,</w:t>
      </w:r>
    </w:p>
    <w:p>
      <w:pPr>
        <w:ind w:left="60"/>
        <w:spacing w:after="0" w:line="233" w:lineRule="auto"/>
        <w:rPr>
          <w:sz w:val="20"/>
          <w:szCs w:val="20"/>
          <w:color w:val="auto"/>
        </w:rPr>
      </w:pPr>
      <w:r>
        <w:rPr>
          <w:rFonts w:ascii="Courier New" w:cs="Courier New" w:eastAsia="Courier New" w:hAnsi="Courier New"/>
          <w:sz w:val="18"/>
          <w:szCs w:val="18"/>
          <w:color w:val="auto"/>
        </w:rPr>
        <w:t>M.D. 52,000</w:t>
      </w:r>
    </w:p>
    <w:p>
      <w:pPr>
        <w:ind w:left="100"/>
        <w:spacing w:after="0"/>
        <w:rPr>
          <w:sz w:val="20"/>
          <w:szCs w:val="20"/>
          <w:color w:val="auto"/>
        </w:rPr>
      </w:pPr>
      <w:r>
        <w:rPr>
          <w:rFonts w:ascii="Courier New" w:cs="Courier New" w:eastAsia="Courier New" w:hAnsi="Courier New"/>
          <w:sz w:val="18"/>
          <w:szCs w:val="18"/>
          <w:color w:val="auto"/>
        </w:rPr>
        <w:t>94,668 (8)</w:t>
      </w:r>
    </w:p>
    <w:p>
      <w:pPr>
        <w:spacing w:after="0" w:line="4" w:lineRule="exact"/>
        <w:rPr>
          <w:sz w:val="20"/>
          <w:szCs w:val="20"/>
          <w:color w:val="auto"/>
        </w:rPr>
      </w:pPr>
    </w:p>
    <w:p>
      <w:pPr>
        <w:ind w:left="220" w:right="9099" w:hanging="58"/>
        <w:spacing w:after="0" w:line="268" w:lineRule="auto"/>
        <w:tabs>
          <w:tab w:leader="none" w:pos="37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Eric M. Shooter, Ph.D. 92,911</w:t>
      </w:r>
    </w:p>
    <w:p>
      <w:pPr>
        <w:ind w:left="60"/>
        <w:spacing w:after="0" w:line="234" w:lineRule="auto"/>
        <w:rPr>
          <w:sz w:val="20"/>
          <w:szCs w:val="20"/>
          <w:color w:val="auto"/>
        </w:rPr>
      </w:pPr>
      <w:r>
        <w:rPr>
          <w:rFonts w:ascii="Courier New" w:cs="Courier New" w:eastAsia="Courier New" w:hAnsi="Courier New"/>
          <w:sz w:val="18"/>
          <w:szCs w:val="18"/>
          <w:color w:val="auto"/>
        </w:rPr>
        <w:t>121,668 (8)</w:t>
      </w:r>
    </w:p>
    <w:p>
      <w:pPr>
        <w:ind w:left="60"/>
        <w:spacing w:after="0" w:line="238" w:lineRule="auto"/>
        <w:rPr>
          <w:sz w:val="20"/>
          <w:szCs w:val="20"/>
          <w:color w:val="auto"/>
        </w:rPr>
      </w:pPr>
      <w:r>
        <w:rPr>
          <w:rFonts w:ascii="Courier New" w:cs="Courier New" w:eastAsia="Courier New" w:hAnsi="Courier New"/>
          <w:sz w:val="18"/>
          <w:szCs w:val="18"/>
          <w:color w:val="auto"/>
        </w:rPr>
        <w:t>* George L.</w:t>
      </w:r>
    </w:p>
    <w:p>
      <w:pPr>
        <w:sectPr>
          <w:pgSz w:w="11900" w:h="16838" w:orient="portrait"/>
          <w:cols w:equalWidth="0" w:num="1">
            <w:col w:w="10219"/>
          </w:cols>
          <w:pgMar w:left="240" w:top="723" w:right="1440" w:bottom="0" w:gutter="0" w:footer="0" w:header="0"/>
        </w:sectPr>
      </w:pPr>
    </w:p>
    <w:bookmarkStart w:id="5" w:name="page6"/>
    <w:bookmarkEnd w:id="5"/>
    <w:p>
      <w:pPr>
        <w:jc w:val="center"/>
        <w:ind w:right="8959"/>
        <w:spacing w:after="0"/>
        <w:rPr>
          <w:sz w:val="20"/>
          <w:szCs w:val="20"/>
          <w:color w:val="auto"/>
        </w:rPr>
      </w:pPr>
      <w:r>
        <w:rPr>
          <w:rFonts w:ascii="Courier New" w:cs="Courier New" w:eastAsia="Courier New" w:hAnsi="Courier New"/>
          <w:sz w:val="18"/>
          <w:szCs w:val="18"/>
          <w:color w:val="auto"/>
        </w:rPr>
        <w:t>Sing 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119,182 (9)</w:t>
      </w:r>
    </w:p>
    <w:p>
      <w:pPr>
        <w:spacing w:after="0" w:line="5" w:lineRule="exact"/>
        <w:rPr>
          <w:sz w:val="20"/>
          <w:szCs w:val="20"/>
          <w:color w:val="auto"/>
        </w:rPr>
      </w:pPr>
    </w:p>
    <w:p>
      <w:pPr>
        <w:ind w:left="100" w:right="8999" w:hanging="43"/>
        <w:spacing w:after="0" w:line="268" w:lineRule="auto"/>
        <w:tabs>
          <w:tab w:leader="none" w:pos="25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Murray A. Goldberg 0 127,770</w:t>
      </w:r>
    </w:p>
    <w:p>
      <w:pPr>
        <w:ind w:left="840" w:hanging="520"/>
        <w:spacing w:after="0" w:line="238" w:lineRule="auto"/>
        <w:tabs>
          <w:tab w:leader="none" w:pos="8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Randall R.</w:t>
      </w:r>
    </w:p>
    <w:p>
      <w:pPr>
        <w:spacing w:after="0" w:line="202" w:lineRule="exact"/>
        <w:rPr>
          <w:sz w:val="20"/>
          <w:szCs w:val="20"/>
          <w:color w:val="auto"/>
        </w:rPr>
      </w:pPr>
    </w:p>
    <w:p>
      <w:pPr>
        <w:ind w:left="380" w:hanging="218"/>
        <w:spacing w:after="0"/>
        <w:tabs>
          <w:tab w:leader="none" w:pos="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138,389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 Neil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Stahl,</w:t>
      </w:r>
    </w:p>
    <w:p>
      <w:pPr>
        <w:spacing w:after="0" w:line="4" w:lineRule="exact"/>
        <w:rPr>
          <w:rFonts w:ascii="Courier New" w:cs="Courier New" w:eastAsia="Courier New" w:hAnsi="Courier New"/>
          <w:sz w:val="18"/>
          <w:szCs w:val="18"/>
          <w:color w:val="auto"/>
        </w:rPr>
      </w:pPr>
    </w:p>
    <w:p>
      <w:pPr>
        <w:jc w:val="both"/>
        <w:ind w:left="2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Ph.D. 0 127,825</w:t>
      </w:r>
    </w:p>
    <w:p>
      <w:pPr>
        <w:ind w:left="840" w:hanging="520"/>
        <w:spacing w:after="0" w:line="238" w:lineRule="auto"/>
        <w:tabs>
          <w:tab w:leader="none" w:pos="8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right="9099" w:hanging="318"/>
        <w:spacing w:after="0" w:line="268" w:lineRule="auto"/>
        <w:tabs>
          <w:tab w:leader="none" w:pos="69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All</w:t>
      </w:r>
    </w:p>
    <w:p>
      <w:pPr>
        <w:jc w:val="center"/>
        <w:ind w:right="8959"/>
        <w:spacing w:after="0" w:line="233" w:lineRule="auto"/>
        <w:rPr>
          <w:sz w:val="20"/>
          <w:szCs w:val="20"/>
          <w:color w:val="auto"/>
        </w:rPr>
      </w:pPr>
      <w:r>
        <w:rPr>
          <w:rFonts w:ascii="Courier New" w:cs="Courier New" w:eastAsia="Courier New" w:hAnsi="Courier New"/>
          <w:sz w:val="18"/>
          <w:szCs w:val="18"/>
          <w:color w:val="auto"/>
        </w:rPr>
        <w:t>Directors</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rPr>
          <w:sz w:val="20"/>
          <w:szCs w:val="20"/>
          <w:color w:val="auto"/>
        </w:rPr>
      </w:pPr>
      <w:r>
        <w:rPr>
          <w:rFonts w:ascii="Courier New" w:cs="Courier New" w:eastAsia="Courier New" w:hAnsi="Courier New"/>
          <w:sz w:val="18"/>
          <w:szCs w:val="18"/>
          <w:color w:val="auto"/>
        </w:rPr>
        <w:t>Officers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 Group (12</w:t>
      </w:r>
    </w:p>
    <w:p>
      <w:pPr>
        <w:jc w:val="center"/>
        <w:ind w:right="8959"/>
        <w:spacing w:after="0"/>
        <w:rPr>
          <w:sz w:val="20"/>
          <w:szCs w:val="20"/>
          <w:color w:val="auto"/>
        </w:rPr>
      </w:pPr>
      <w:r>
        <w:rPr>
          <w:rFonts w:ascii="Courier New" w:cs="Courier New" w:eastAsia="Courier New" w:hAnsi="Courier New"/>
          <w:sz w:val="18"/>
          <w:szCs w:val="18"/>
          <w:color w:val="auto"/>
        </w:rPr>
        <w:t>persons)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2,201,846</w:t>
      </w:r>
    </w:p>
    <w:p>
      <w:pPr>
        <w:jc w:val="center"/>
        <w:ind w:right="8959"/>
        <w:spacing w:after="0" w:line="238" w:lineRule="auto"/>
        <w:rPr>
          <w:sz w:val="20"/>
          <w:szCs w:val="20"/>
          <w:color w:val="auto"/>
        </w:rPr>
      </w:pPr>
      <w:r>
        <w:rPr>
          <w:rFonts w:ascii="Courier New" w:cs="Courier New" w:eastAsia="Courier New" w:hAnsi="Courier New"/>
          <w:sz w:val="18"/>
          <w:szCs w:val="18"/>
          <w:color w:val="auto"/>
        </w:rPr>
        <w:t>3,688,565</w:t>
      </w:r>
    </w:p>
    <w:p>
      <w:pPr>
        <w:jc w:val="center"/>
        <w:ind w:right="8959"/>
        <w:spacing w:after="0"/>
        <w:rPr>
          <w:sz w:val="20"/>
          <w:szCs w:val="20"/>
          <w:color w:val="auto"/>
        </w:rPr>
      </w:pPr>
      <w:r>
        <w:rPr>
          <w:rFonts w:ascii="Courier New" w:cs="Courier New" w:eastAsia="Courier New" w:hAnsi="Courier New"/>
          <w:sz w:val="18"/>
          <w:szCs w:val="18"/>
          <w:color w:val="auto"/>
        </w:rPr>
        <w:t>12.8%</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Represents less than 1%</w:t>
      </w:r>
    </w:p>
    <w:p>
      <w:pPr>
        <w:spacing w:after="0" w:line="207" w:lineRule="exact"/>
        <w:rPr>
          <w:sz w:val="20"/>
          <w:szCs w:val="20"/>
          <w:color w:val="auto"/>
        </w:rPr>
      </w:pPr>
    </w:p>
    <w:p>
      <w:pPr>
        <w:ind w:right="199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82"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calculate percentage, number of shares outstanding includes 43,733,922 shares outstanding as of October 31, 2001 plus any shares subject to options held by the person (or persons) in question that are currently exercisable or exercisable within sixty days after October 31, 2001.</w:t>
      </w:r>
    </w:p>
    <w:p>
      <w:pPr>
        <w:spacing w:after="0" w:line="182" w:lineRule="exact"/>
        <w:rPr>
          <w:rFonts w:ascii="Courier New" w:cs="Courier New" w:eastAsia="Courier New" w:hAnsi="Courier New"/>
          <w:sz w:val="16"/>
          <w:szCs w:val="16"/>
          <w:color w:val="auto"/>
        </w:rPr>
      </w:pPr>
    </w:p>
    <w:p>
      <w:pPr>
        <w:ind w:right="177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82"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pacing w:after="0" w:line="208"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508,000 shares of Common Stock purchasable upon the exercise of options granted pursuant to the 1990 and 2000 Long-Term Incentive Plans which are exercisable or become so within sixty days from October 31, 2001 and 1,429 shares of Common Stock held in an account under the Company's 401(k) Savings Plan. Includes 1,800 shares of Common Stock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 w:name="page7"/>
    <w:bookmarkEnd w:id="6"/>
    <w:p>
      <w:pPr>
        <w:ind w:left="-8" w:right="2099" w:firstLine="8"/>
        <w:spacing w:after="0" w:line="237"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179,999 shares of Common Stock purchasable upon the exercise of options granted pursuant to the 1990 and 2000 Long-Term Incentive Plans which are exercisable or become so within sixty days from October 31, 2001 and 342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2099" w:firstLine="8"/>
        <w:spacing w:after="0" w:line="236"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56,668 shares of Common Stock purchasable upon the exercise of options granted pursuant to the 1990 and 2000 Long-Term Incentive Plans which are exercisable or become so within sixty days from October 31, 2001.</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beneficially owned represent shares of Common Stock purchasable upon the exercise of options granted pursuant to the 1990 and 2000 Long-Term Incentive Plans which are exercisable or become so within sixty days from October 31, 2001.</w:t>
      </w:r>
    </w:p>
    <w:p>
      <w:pPr>
        <w:spacing w:after="0" w:line="207" w:lineRule="exact"/>
        <w:rPr>
          <w:rFonts w:ascii="Courier New" w:cs="Courier New" w:eastAsia="Courier New" w:hAnsi="Courier New"/>
          <w:sz w:val="18"/>
          <w:szCs w:val="18"/>
          <w:color w:val="auto"/>
        </w:rPr>
      </w:pPr>
    </w:p>
    <w:p>
      <w:pPr>
        <w:ind w:left="-8" w:right="2099" w:firstLine="8"/>
        <w:spacing w:after="0" w:line="236"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56,668 shares of Common Stock purchasable upon the exercise of options granted pursuant to the 1990 and 2000 Long-Term Incentive Plans which are exercisable or become so within sixty days from October 31, 2001.</w:t>
      </w:r>
    </w:p>
    <w:p>
      <w:pPr>
        <w:spacing w:after="0" w:line="208" w:lineRule="exact"/>
        <w:rPr>
          <w:rFonts w:ascii="Courier New" w:cs="Courier New" w:eastAsia="Courier New" w:hAnsi="Courier New"/>
          <w:sz w:val="18"/>
          <w:szCs w:val="18"/>
          <w:color w:val="auto"/>
        </w:rPr>
      </w:pPr>
    </w:p>
    <w:p>
      <w:pPr>
        <w:ind w:left="-8" w:right="209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110,800 shares of Common Stock purchasable upon the exercise of options granted pursuant to the 1990 and 2000 Long-Term Incentive Plans which are exercisable or become so within sixty days from October 31, 2001, 1,605 shares of restricted stock, and 1,429 shares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135,500 shares of Common Stock purchasable upon the exercise of options granted pursuant to the 1990 and 2000 Long-Term Incentive Plans which are exercisable or become so within sixty days from October 31, 2001, 1,112 shares of restricted stock, and 1,406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124,000 shares of Common Stock purchasable upon the exercise of options granted pursuant to the 1990 and 2000 Long-Term Incentive Plans which are exercisable or become so within sixty days from October 31, 2001, 1,474 shares of restricted stock, and 1,359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590,050 shares of Common Stock purchasable upon the exercise of options granted pursuant to the 1990 and 2000 Long-Term Incentive Plans which are exercisable or become so within sixty days from October 31, 2001, 2,424 shares of restricted stock, and 1,429 shares of Common Stock held in an account under the Company's 401(k) Savings Plan.</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SECURITY OWNERSHIP OF CERTAIN BENEFICIAL OWNERS AS OF OCTOBER 31, 2001</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the name, address and stock ownership of each person or group of persons known by Regeneron to own beneficially more than 5% of the outstanding shares of Common Stock and Class A Stock.</w:t>
      </w:r>
    </w:p>
    <w:p>
      <w:pPr>
        <w:spacing w:after="0" w:line="203"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Number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39"/>
        <w:spacing w:after="0"/>
        <w:rPr>
          <w:sz w:val="20"/>
          <w:szCs w:val="20"/>
          <w:color w:val="auto"/>
        </w:rPr>
      </w:pPr>
      <w:r>
        <w:rPr>
          <w:rFonts w:ascii="Courier New" w:cs="Courier New" w:eastAsia="Courier New" w:hAnsi="Courier New"/>
          <w:sz w:val="18"/>
          <w:szCs w:val="18"/>
          <w:color w:val="auto"/>
        </w:rPr>
        <w:t>Percentage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539"/>
        <w:spacing w:after="0"/>
        <w:rPr>
          <w:sz w:val="20"/>
          <w:szCs w:val="20"/>
          <w:color w:val="auto"/>
        </w:rPr>
      </w:pPr>
      <w:r>
        <w:rPr>
          <w:rFonts w:ascii="Courier New" w:cs="Courier New" w:eastAsia="Courier New" w:hAnsi="Courier New"/>
          <w:sz w:val="18"/>
          <w:szCs w:val="18"/>
          <w:color w:val="auto"/>
        </w:rPr>
        <w:t>Shares of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39"/>
        <w:spacing w:after="0"/>
        <w:rPr>
          <w:sz w:val="20"/>
          <w:szCs w:val="20"/>
          <w:color w:val="auto"/>
        </w:rPr>
      </w:pPr>
      <w:r>
        <w:rPr>
          <w:rFonts w:ascii="Courier New" w:cs="Courier New" w:eastAsia="Courier New" w:hAnsi="Courier New"/>
          <w:sz w:val="18"/>
          <w:szCs w:val="18"/>
          <w:color w:val="auto"/>
        </w:rPr>
        <w:t>Common Stock</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Class A</w:t>
      </w:r>
    </w:p>
    <w:p>
      <w:pPr>
        <w:jc w:val="center"/>
        <w:ind w:right="8539"/>
        <w:spacing w:after="0"/>
        <w:rPr>
          <w:sz w:val="20"/>
          <w:szCs w:val="20"/>
          <w:color w:val="auto"/>
        </w:rPr>
      </w:pPr>
      <w:r>
        <w:rPr>
          <w:rFonts w:ascii="Courier New" w:cs="Courier New" w:eastAsia="Courier New" w:hAnsi="Courier New"/>
          <w:sz w:val="18"/>
          <w:szCs w:val="18"/>
          <w:color w:val="auto"/>
        </w:rPr>
        <w:t>Class A Stock</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539"/>
        <w:spacing w:after="0"/>
        <w:rPr>
          <w:sz w:val="20"/>
          <w:szCs w:val="20"/>
          <w:color w:val="auto"/>
        </w:rPr>
      </w:pPr>
      <w:r>
        <w:rPr>
          <w:rFonts w:ascii="Courier New" w:cs="Courier New" w:eastAsia="Courier New" w:hAnsi="Courier New"/>
          <w:sz w:val="18"/>
          <w:szCs w:val="18"/>
          <w:color w:val="auto"/>
        </w:rPr>
        <w:t>Beneficially</w:t>
      </w:r>
    </w:p>
    <w:p>
      <w:pPr>
        <w:jc w:val="center"/>
        <w:ind w:right="8539"/>
        <w:spacing w:after="0" w:line="237" w:lineRule="auto"/>
        <w:rPr>
          <w:sz w:val="20"/>
          <w:szCs w:val="20"/>
          <w:color w:val="auto"/>
        </w:rPr>
      </w:pPr>
      <w:r>
        <w:rPr>
          <w:rFonts w:ascii="Courier New" w:cs="Courier New" w:eastAsia="Courier New" w:hAnsi="Courier New"/>
          <w:sz w:val="18"/>
          <w:szCs w:val="18"/>
          <w:color w:val="auto"/>
        </w:rPr>
        <w:t>Name and</w:t>
      </w:r>
    </w:p>
    <w:p>
      <w:pPr>
        <w:jc w:val="center"/>
        <w:ind w:right="8539"/>
        <w:spacing w:after="0"/>
        <w:rPr>
          <w:sz w:val="20"/>
          <w:szCs w:val="20"/>
          <w:color w:val="auto"/>
        </w:rPr>
      </w:pPr>
      <w:r>
        <w:rPr>
          <w:rFonts w:ascii="Courier New" w:cs="Courier New" w:eastAsia="Courier New" w:hAnsi="Courier New"/>
          <w:sz w:val="18"/>
          <w:szCs w:val="18"/>
          <w:color w:val="auto"/>
        </w:rPr>
        <w:t>Address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w:t>
      </w:r>
    </w:p>
    <w:p>
      <w:pPr>
        <w:jc w:val="center"/>
        <w:ind w:right="8539"/>
        <w:spacing w:after="0"/>
        <w:rPr>
          <w:sz w:val="20"/>
          <w:szCs w:val="20"/>
          <w:color w:val="auto"/>
        </w:rPr>
      </w:pPr>
      <w:r>
        <w:rPr>
          <w:rFonts w:ascii="Courier New" w:cs="Courier New" w:eastAsia="Courier New" w:hAnsi="Courier New"/>
          <w:sz w:val="18"/>
          <w:szCs w:val="18"/>
          <w:color w:val="auto"/>
        </w:rPr>
        <w:t>Owner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39"/>
        <w:spacing w:after="0" w:line="238" w:lineRule="auto"/>
        <w:rPr>
          <w:sz w:val="20"/>
          <w:szCs w:val="20"/>
          <w:color w:val="auto"/>
        </w:rPr>
      </w:pPr>
      <w:r>
        <w:rPr>
          <w:rFonts w:ascii="Courier New" w:cs="Courier New" w:eastAsia="Courier New" w:hAnsi="Courier New"/>
          <w:sz w:val="18"/>
          <w:szCs w:val="18"/>
          <w:color w:val="auto"/>
        </w:rPr>
        <w:t>Owned Owned</w:t>
      </w:r>
    </w:p>
    <w:p>
      <w:pPr>
        <w:jc w:val="center"/>
        <w:ind w:right="8539"/>
        <w:spacing w:after="0"/>
        <w:rPr>
          <w:sz w:val="20"/>
          <w:szCs w:val="20"/>
          <w:color w:val="auto"/>
        </w:rPr>
      </w:pPr>
      <w:r>
        <w:rPr>
          <w:rFonts w:ascii="Courier New" w:cs="Courier New" w:eastAsia="Courier New" w:hAnsi="Courier New"/>
          <w:sz w:val="18"/>
          <w:szCs w:val="18"/>
          <w:color w:val="auto"/>
        </w:rPr>
        <w:t>Owned (1)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Leonard S.</w:t>
      </w:r>
    </w:p>
    <w:p>
      <w:pPr>
        <w:ind w:left="320"/>
        <w:spacing w:after="0"/>
        <w:rPr>
          <w:sz w:val="20"/>
          <w:szCs w:val="20"/>
          <w:color w:val="auto"/>
        </w:rPr>
      </w:pPr>
      <w:r>
        <w:rPr>
          <w:rFonts w:ascii="Courier New" w:cs="Courier New" w:eastAsia="Courier New" w:hAnsi="Courier New"/>
          <w:sz w:val="18"/>
          <w:szCs w:val="18"/>
          <w:color w:val="auto"/>
        </w:rPr>
        <w:t>Schleifer,</w:t>
      </w:r>
    </w:p>
    <w:p>
      <w:pPr>
        <w:ind w:left="260"/>
        <w:spacing w:after="0" w:line="237" w:lineRule="auto"/>
        <w:rPr>
          <w:sz w:val="20"/>
          <w:szCs w:val="20"/>
          <w:color w:val="auto"/>
        </w:rPr>
      </w:pPr>
      <w:r>
        <w:rPr>
          <w:rFonts w:ascii="Courier New" w:cs="Courier New" w:eastAsia="Courier New" w:hAnsi="Courier New"/>
          <w:sz w:val="18"/>
          <w:szCs w:val="18"/>
          <w:color w:val="auto"/>
        </w:rPr>
        <w:t>M.D., Ph.D.</w:t>
      </w:r>
    </w:p>
    <w:p>
      <w:pPr>
        <w:ind w:left="220"/>
        <w:spacing w:after="0"/>
        <w:rPr>
          <w:sz w:val="20"/>
          <w:szCs w:val="20"/>
          <w:color w:val="auto"/>
        </w:rPr>
      </w:pPr>
      <w:r>
        <w:rPr>
          <w:rFonts w:ascii="Courier New" w:cs="Courier New" w:eastAsia="Courier New" w:hAnsi="Courier New"/>
          <w:sz w:val="18"/>
          <w:szCs w:val="18"/>
          <w:color w:val="auto"/>
        </w:rPr>
        <w:t>1,769,340(2)</w:t>
      </w:r>
    </w:p>
    <w:p>
      <w:pPr>
        <w:jc w:val="center"/>
        <w:ind w:right="8539"/>
        <w:spacing w:after="0" w:line="237" w:lineRule="auto"/>
        <w:rPr>
          <w:sz w:val="20"/>
          <w:szCs w:val="20"/>
          <w:color w:val="auto"/>
        </w:rPr>
      </w:pPr>
      <w:r>
        <w:rPr>
          <w:rFonts w:ascii="Courier New" w:cs="Courier New" w:eastAsia="Courier New" w:hAnsi="Courier New"/>
          <w:sz w:val="18"/>
          <w:szCs w:val="18"/>
          <w:color w:val="auto"/>
        </w:rPr>
        <w:t>573,529(3) 5.3%</w:t>
      </w:r>
    </w:p>
    <w:p>
      <w:pPr>
        <w:jc w:val="center"/>
        <w:ind w:right="8539"/>
        <w:spacing w:after="0"/>
        <w:rPr>
          <w:sz w:val="20"/>
          <w:szCs w:val="20"/>
          <w:color w:val="auto"/>
        </w:rPr>
      </w:pPr>
      <w:r>
        <w:rPr>
          <w:rFonts w:ascii="Courier New" w:cs="Courier New" w:eastAsia="Courier New" w:hAnsi="Courier New"/>
          <w:sz w:val="18"/>
          <w:szCs w:val="18"/>
          <w:color w:val="auto"/>
        </w:rPr>
        <w:t>777 Old Saw</w:t>
      </w:r>
    </w:p>
    <w:p>
      <w:pPr>
        <w:jc w:val="center"/>
        <w:ind w:right="8539"/>
        <w:spacing w:after="0" w:line="237" w:lineRule="auto"/>
        <w:rPr>
          <w:sz w:val="20"/>
          <w:szCs w:val="20"/>
          <w:color w:val="auto"/>
        </w:rPr>
      </w:pPr>
      <w:r>
        <w:rPr>
          <w:rFonts w:ascii="Courier New" w:cs="Courier New" w:eastAsia="Courier New" w:hAnsi="Courier New"/>
          <w:sz w:val="18"/>
          <w:szCs w:val="18"/>
          <w:color w:val="auto"/>
        </w:rPr>
        <w:t>Mill River Road</w:t>
      </w:r>
    </w:p>
    <w:p>
      <w:pPr>
        <w:jc w:val="center"/>
        <w:ind w:right="8539"/>
        <w:spacing w:after="0" w:line="238" w:lineRule="auto"/>
        <w:rPr>
          <w:sz w:val="20"/>
          <w:szCs w:val="20"/>
          <w:color w:val="auto"/>
        </w:rPr>
      </w:pPr>
      <w:r>
        <w:rPr>
          <w:rFonts w:ascii="Courier New" w:cs="Courier New" w:eastAsia="Courier New" w:hAnsi="Courier New"/>
          <w:sz w:val="18"/>
          <w:szCs w:val="18"/>
          <w:color w:val="auto"/>
        </w:rPr>
        <w:t>Tarrytown, New</w:t>
      </w:r>
    </w:p>
    <w:p>
      <w:pPr>
        <w:jc w:val="center"/>
        <w:ind w:right="8539"/>
        <w:spacing w:after="0"/>
        <w:rPr>
          <w:sz w:val="20"/>
          <w:szCs w:val="20"/>
          <w:color w:val="auto"/>
        </w:rPr>
      </w:pPr>
      <w:r>
        <w:rPr>
          <w:rFonts w:ascii="Courier New" w:cs="Courier New" w:eastAsia="Courier New" w:hAnsi="Courier New"/>
          <w:sz w:val="18"/>
          <w:szCs w:val="18"/>
          <w:color w:val="auto"/>
        </w:rPr>
        <w:t>York 10591</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Andrew H.</w:t>
      </w:r>
    </w:p>
    <w:p>
      <w:pPr>
        <w:jc w:val="center"/>
        <w:ind w:right="8539"/>
        <w:spacing w:after="0"/>
        <w:rPr>
          <w:sz w:val="20"/>
          <w:szCs w:val="20"/>
          <w:color w:val="auto"/>
        </w:rPr>
      </w:pPr>
      <w:r>
        <w:rPr>
          <w:rFonts w:ascii="Courier New" w:cs="Courier New" w:eastAsia="Courier New" w:hAnsi="Courier New"/>
          <w:sz w:val="18"/>
          <w:szCs w:val="18"/>
          <w:color w:val="auto"/>
        </w:rPr>
        <w:t>Tisch, Daniel</w:t>
      </w:r>
    </w:p>
    <w:p>
      <w:pPr>
        <w:jc w:val="center"/>
        <w:ind w:right="8539"/>
        <w:spacing w:after="0" w:line="237" w:lineRule="auto"/>
        <w:rPr>
          <w:sz w:val="20"/>
          <w:szCs w:val="20"/>
          <w:color w:val="auto"/>
        </w:rPr>
      </w:pPr>
      <w:r>
        <w:rPr>
          <w:rFonts w:ascii="Courier New" w:cs="Courier New" w:eastAsia="Courier New" w:hAnsi="Courier New"/>
          <w:sz w:val="18"/>
          <w:szCs w:val="18"/>
          <w:color w:val="auto"/>
        </w:rPr>
        <w:t>R. Tisch, 0</w:t>
      </w:r>
    </w:p>
    <w:p>
      <w:pPr>
        <w:jc w:val="center"/>
        <w:ind w:right="8539"/>
        <w:spacing w:after="0"/>
        <w:rPr>
          <w:sz w:val="20"/>
          <w:szCs w:val="20"/>
          <w:color w:val="auto"/>
        </w:rPr>
      </w:pPr>
      <w:r>
        <w:rPr>
          <w:rFonts w:ascii="Courier New" w:cs="Courier New" w:eastAsia="Courier New" w:hAnsi="Courier New"/>
          <w:sz w:val="18"/>
          <w:szCs w:val="18"/>
          <w:color w:val="auto"/>
        </w:rPr>
        <w:t>2,487,850 5.7%</w:t>
      </w:r>
    </w:p>
    <w:p>
      <w:pPr>
        <w:spacing w:after="0" w:line="3" w:lineRule="exact"/>
        <w:rPr>
          <w:sz w:val="20"/>
          <w:szCs w:val="20"/>
          <w:color w:val="auto"/>
        </w:rPr>
      </w:pPr>
    </w:p>
    <w:p>
      <w:pPr>
        <w:jc w:val="both"/>
        <w:ind w:left="160" w:right="8679" w:firstLine="53"/>
        <w:spacing w:after="0" w:line="268" w:lineRule="auto"/>
        <w:tabs>
          <w:tab w:leader="none" w:pos="63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S. Tisch, Thomas</w:t>
      </w:r>
    </w:p>
    <w:p>
      <w:pPr>
        <w:jc w:val="both"/>
        <w:ind w:left="320" w:right="8839" w:firstLine="53"/>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 Tisch, Julian C. Baker, and</w:t>
      </w:r>
    </w:p>
    <w:p>
      <w:pPr>
        <w:spacing w:after="0" w:line="178" w:lineRule="exact"/>
        <w:rPr>
          <w:sz w:val="20"/>
          <w:szCs w:val="20"/>
          <w:color w:val="auto"/>
        </w:rPr>
      </w:pPr>
    </w:p>
    <w:p>
      <w:pPr>
        <w:jc w:val="both"/>
        <w:ind w:left="320" w:right="8799" w:hanging="54"/>
        <w:spacing w:after="0" w:line="268" w:lineRule="auto"/>
        <w:tabs>
          <w:tab w:leader="none" w:pos="6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Madison Avenue New</w:t>
      </w:r>
    </w:p>
    <w:p>
      <w:pPr>
        <w:jc w:val="center"/>
        <w:ind w:right="8539"/>
        <w:spacing w:after="0" w:line="233" w:lineRule="auto"/>
        <w:rPr>
          <w:sz w:val="20"/>
          <w:szCs w:val="20"/>
          <w:color w:val="auto"/>
        </w:rPr>
      </w:pPr>
      <w:r>
        <w:rPr>
          <w:rFonts w:ascii="Courier New" w:cs="Courier New" w:eastAsia="Courier New" w:hAnsi="Courier New"/>
          <w:sz w:val="18"/>
          <w:szCs w:val="18"/>
          <w:color w:val="auto"/>
        </w:rPr>
        <w:t>York, New York</w:t>
      </w:r>
    </w:p>
    <w:p>
      <w:pPr>
        <w:jc w:val="center"/>
        <w:ind w:right="8539"/>
        <w:spacing w:after="0"/>
        <w:rPr>
          <w:sz w:val="20"/>
          <w:szCs w:val="20"/>
          <w:color w:val="auto"/>
        </w:rPr>
      </w:pPr>
      <w:r>
        <w:rPr>
          <w:rFonts w:ascii="Courier New" w:cs="Courier New" w:eastAsia="Courier New" w:hAnsi="Courier New"/>
          <w:sz w:val="18"/>
          <w:szCs w:val="18"/>
          <w:color w:val="auto"/>
        </w:rPr>
        <w:t>10021 Feldon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Invest SA 0</w:t>
      </w:r>
    </w:p>
    <w:p>
      <w:pPr>
        <w:jc w:val="center"/>
        <w:ind w:right="8539"/>
        <w:spacing w:after="0"/>
        <w:rPr>
          <w:sz w:val="20"/>
          <w:szCs w:val="20"/>
          <w:color w:val="auto"/>
        </w:rPr>
      </w:pPr>
      <w:r>
        <w:rPr>
          <w:rFonts w:ascii="Courier New" w:cs="Courier New" w:eastAsia="Courier New" w:hAnsi="Courier New"/>
          <w:sz w:val="18"/>
          <w:szCs w:val="18"/>
          <w:color w:val="auto"/>
        </w:rPr>
        <w:t>4,000,000 9.1%</w:t>
      </w:r>
    </w:p>
    <w:p>
      <w:pPr>
        <w:jc w:val="center"/>
        <w:ind w:right="8539"/>
        <w:spacing w:after="0" w:line="237" w:lineRule="auto"/>
        <w:rPr>
          <w:sz w:val="20"/>
          <w:szCs w:val="20"/>
          <w:color w:val="auto"/>
        </w:rPr>
      </w:pPr>
      <w:r>
        <w:rPr>
          <w:rFonts w:ascii="Courier New" w:cs="Courier New" w:eastAsia="Courier New" w:hAnsi="Courier New"/>
          <w:sz w:val="18"/>
          <w:szCs w:val="18"/>
          <w:color w:val="auto"/>
        </w:rPr>
        <w:t>(5)</w:t>
      </w:r>
    </w:p>
    <w:p>
      <w:pPr>
        <w:jc w:val="center"/>
        <w:ind w:right="8539"/>
        <w:spacing w:after="0"/>
        <w:rPr>
          <w:sz w:val="20"/>
          <w:szCs w:val="20"/>
          <w:color w:val="auto"/>
        </w:rPr>
      </w:pPr>
      <w:r>
        <w:rPr>
          <w:rFonts w:ascii="Courier New" w:cs="Courier New" w:eastAsia="Courier New" w:hAnsi="Courier New"/>
          <w:sz w:val="18"/>
          <w:szCs w:val="18"/>
          <w:color w:val="auto"/>
        </w:rPr>
        <w:t>Urbanizacion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Obarrio Swiss</w:t>
      </w:r>
    </w:p>
    <w:p>
      <w:pPr>
        <w:jc w:val="center"/>
        <w:ind w:right="8539"/>
        <w:spacing w:after="0" w:line="238" w:lineRule="auto"/>
        <w:rPr>
          <w:sz w:val="20"/>
          <w:szCs w:val="20"/>
          <w:color w:val="auto"/>
        </w:rPr>
      </w:pPr>
      <w:r>
        <w:rPr>
          <w:rFonts w:ascii="Courier New" w:cs="Courier New" w:eastAsia="Courier New" w:hAnsi="Courier New"/>
          <w:sz w:val="18"/>
          <w:szCs w:val="18"/>
          <w:color w:val="auto"/>
        </w:rPr>
        <w:t>Bank Building,</w:t>
      </w:r>
    </w:p>
    <w:p>
      <w:pPr>
        <w:jc w:val="center"/>
        <w:ind w:right="8539"/>
        <w:spacing w:after="0"/>
        <w:rPr>
          <w:sz w:val="20"/>
          <w:szCs w:val="20"/>
          <w:color w:val="auto"/>
        </w:rPr>
      </w:pPr>
      <w:r>
        <w:rPr>
          <w:rFonts w:ascii="Courier New" w:cs="Courier New" w:eastAsia="Courier New" w:hAnsi="Courier New"/>
          <w:sz w:val="18"/>
          <w:szCs w:val="18"/>
          <w:color w:val="auto"/>
        </w:rPr>
        <w:t>53rd Street</w:t>
      </w:r>
    </w:p>
    <w:p>
      <w:pPr>
        <w:jc w:val="center"/>
        <w:ind w:right="8539"/>
        <w:spacing w:after="0" w:line="237" w:lineRule="auto"/>
        <w:rPr>
          <w:sz w:val="20"/>
          <w:szCs w:val="20"/>
          <w:color w:val="auto"/>
        </w:rPr>
      </w:pPr>
      <w:r>
        <w:rPr>
          <w:rFonts w:ascii="Courier New" w:cs="Courier New" w:eastAsia="Courier New" w:hAnsi="Courier New"/>
          <w:sz w:val="18"/>
          <w:szCs w:val="18"/>
          <w:color w:val="auto"/>
        </w:rPr>
        <w:t>Panama City,</w:t>
      </w:r>
    </w:p>
    <w:p>
      <w:pPr>
        <w:jc w:val="center"/>
        <w:ind w:right="8539"/>
        <w:spacing w:after="0"/>
        <w:rPr>
          <w:sz w:val="20"/>
          <w:szCs w:val="20"/>
          <w:color w:val="auto"/>
        </w:rPr>
      </w:pPr>
      <w:r>
        <w:rPr>
          <w:rFonts w:ascii="Courier New" w:cs="Courier New" w:eastAsia="Courier New" w:hAnsi="Courier New"/>
          <w:sz w:val="18"/>
          <w:szCs w:val="18"/>
          <w:color w:val="auto"/>
        </w:rPr>
        <w:t>Panama</w:t>
      </w:r>
    </w:p>
    <w:p>
      <w:pPr>
        <w:jc w:val="center"/>
        <w:ind w:right="8539"/>
        <w:spacing w:after="0" w:line="237" w:lineRule="auto"/>
        <w:rPr>
          <w:sz w:val="20"/>
          <w:szCs w:val="20"/>
          <w:color w:val="auto"/>
        </w:rPr>
      </w:pPr>
      <w:r>
        <w:rPr>
          <w:rFonts w:ascii="Courier New" w:cs="Courier New" w:eastAsia="Courier New" w:hAnsi="Courier New"/>
          <w:sz w:val="18"/>
          <w:szCs w:val="18"/>
          <w:color w:val="auto"/>
        </w:rPr>
        <w:t>Wellington</w:t>
      </w:r>
    </w:p>
    <w:p>
      <w:pPr>
        <w:jc w:val="center"/>
        <w:ind w:right="8539"/>
        <w:spacing w:after="0"/>
        <w:rPr>
          <w:sz w:val="20"/>
          <w:szCs w:val="20"/>
          <w:color w:val="auto"/>
        </w:rPr>
      </w:pPr>
      <w:r>
        <w:rPr>
          <w:rFonts w:ascii="Courier New" w:cs="Courier New" w:eastAsia="Courier New" w:hAnsi="Courier New"/>
          <w:sz w:val="18"/>
          <w:szCs w:val="18"/>
          <w:color w:val="auto"/>
        </w:rPr>
        <w:t>Management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Company, LLP 0</w:t>
      </w:r>
    </w:p>
    <w:p>
      <w:pPr>
        <w:jc w:val="center"/>
        <w:ind w:right="8539"/>
        <w:spacing w:after="0"/>
        <w:rPr>
          <w:sz w:val="20"/>
          <w:szCs w:val="20"/>
          <w:color w:val="auto"/>
        </w:rPr>
      </w:pPr>
      <w:r>
        <w:rPr>
          <w:rFonts w:ascii="Courier New" w:cs="Courier New" w:eastAsia="Courier New" w:hAnsi="Courier New"/>
          <w:sz w:val="18"/>
          <w:szCs w:val="18"/>
          <w:color w:val="auto"/>
        </w:rPr>
        <w:t>4,150,075 9.5%</w:t>
      </w:r>
    </w:p>
    <w:p>
      <w:pPr>
        <w:ind w:left="640" w:hanging="427"/>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 State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Street, Boston,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02109 Amgen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4,416,808 10.1%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Amgen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Center Drive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 Oaks,</w:t>
      </w:r>
    </w:p>
    <w:p>
      <w:pPr>
        <w:sectPr>
          <w:pgSz w:w="11900" w:h="16838" w:orient="portrait"/>
          <w:cols w:equalWidth="0" w:num="1">
            <w:col w:w="10219"/>
          </w:cols>
          <w:pgMar w:left="240" w:top="717" w:right="1440" w:bottom="0" w:gutter="0" w:footer="0" w:header="0"/>
        </w:sectPr>
      </w:pPr>
    </w:p>
    <w:bookmarkStart w:id="8" w:name="page9"/>
    <w:bookmarkEnd w:id="8"/>
    <w:p>
      <w:pPr>
        <w:jc w:val="center"/>
        <w:ind w:right="8539"/>
        <w:spacing w:after="0"/>
        <w:rPr>
          <w:sz w:val="20"/>
          <w:szCs w:val="20"/>
          <w:color w:val="auto"/>
        </w:rPr>
      </w:pPr>
      <w:r>
        <w:rPr>
          <w:rFonts w:ascii="Courier New" w:cs="Courier New" w:eastAsia="Courier New" w:hAnsi="Courier New"/>
          <w:sz w:val="18"/>
          <w:szCs w:val="18"/>
          <w:color w:val="auto"/>
        </w:rPr>
        <w:t>California</w:t>
      </w:r>
    </w:p>
    <w:p>
      <w:pPr>
        <w:jc w:val="center"/>
        <w:ind w:right="8539"/>
        <w:spacing w:after="0" w:line="238" w:lineRule="auto"/>
        <w:rPr>
          <w:sz w:val="20"/>
          <w:szCs w:val="20"/>
          <w:color w:val="auto"/>
        </w:rPr>
      </w:pPr>
      <w:r>
        <w:rPr>
          <w:rFonts w:ascii="Courier New" w:cs="Courier New" w:eastAsia="Courier New" w:hAnsi="Courier New"/>
          <w:sz w:val="18"/>
          <w:szCs w:val="18"/>
          <w:color w:val="auto"/>
        </w:rPr>
        <w:t>91320 Procter &amp;</w:t>
      </w:r>
    </w:p>
    <w:p>
      <w:pPr>
        <w:jc w:val="center"/>
        <w:ind w:right="8539"/>
        <w:spacing w:after="0"/>
        <w:rPr>
          <w:sz w:val="20"/>
          <w:szCs w:val="20"/>
          <w:color w:val="auto"/>
        </w:rPr>
      </w:pPr>
      <w:r>
        <w:rPr>
          <w:rFonts w:ascii="Courier New" w:cs="Courier New" w:eastAsia="Courier New" w:hAnsi="Courier New"/>
          <w:sz w:val="18"/>
          <w:szCs w:val="18"/>
          <w:color w:val="auto"/>
        </w:rPr>
        <w:t>Gamble</w:t>
      </w:r>
    </w:p>
    <w:p>
      <w:pPr>
        <w:spacing w:after="0" w:line="3"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ind w:left="480" w:hanging="214"/>
        <w:spacing w:after="0"/>
        <w:tabs>
          <w:tab w:leader="none" w:pos="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5,662,505</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 Inc. One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w:t>
      </w:r>
    </w:p>
    <w:p>
      <w:pPr>
        <w:spacing w:after="0" w:line="4" w:lineRule="exact"/>
        <w:rPr>
          <w:rFonts w:ascii="Courier New" w:cs="Courier New" w:eastAsia="Courier New" w:hAnsi="Courier New"/>
          <w:sz w:val="18"/>
          <w:szCs w:val="18"/>
          <w:color w:val="auto"/>
        </w:rPr>
      </w:pPr>
    </w:p>
    <w:p>
      <w:pPr>
        <w:jc w:val="both"/>
        <w:ind w:left="260" w:right="8739" w:hanging="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Gamble Plaza Cincinnati, Ohio 45242</w:t>
      </w:r>
    </w:p>
    <w:p>
      <w:pPr>
        <w:spacing w:after="0" w:line="37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calculate percentage, number of shares outstanding includes 43,733,922 shares outstanding as of October 31, 2001 plus any shares subject to options held by the person or entity in question that are currently exercisable or exercisable within sixty days after October 31, 2001.</w:t>
      </w:r>
    </w:p>
    <w:p>
      <w:pPr>
        <w:spacing w:after="0" w:line="182" w:lineRule="exact"/>
        <w:rPr>
          <w:rFonts w:ascii="Courier New" w:cs="Courier New" w:eastAsia="Courier New" w:hAnsi="Courier New"/>
          <w:sz w:val="16"/>
          <w:szCs w:val="16"/>
          <w:color w:val="auto"/>
        </w:rPr>
      </w:pPr>
    </w:p>
    <w:p>
      <w:pPr>
        <w:ind w:right="177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1,800 shares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207" w:lineRule="exact"/>
        <w:rPr>
          <w:rFonts w:ascii="Courier New" w:cs="Courier New" w:eastAsia="Courier New" w:hAnsi="Courier New"/>
          <w:sz w:val="18"/>
          <w:szCs w:val="18"/>
          <w:color w:val="auto"/>
        </w:rPr>
      </w:pPr>
    </w:p>
    <w:p>
      <w:pPr>
        <w:ind w:right="1779" w:firstLine="8"/>
        <w:spacing w:after="0" w:line="269"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a Schedule 13G filed on March 20, 2001, Andrew H. Tisch, Daniel R. Tisch, James S. Tisch, and Thomas J. Tisch, by virtue of their status as managing trustees of trusts which are the general partners of Four Partners, a New York general partnership (which beneficially owns 1,493,800 shares of Common Stock), may be deemed to have shared beneficial ownership of shares owned by Four Partners and shared power to vote or direct the vote and dispose or direct the disposition of those shares. Daniel R. Tisch's principal business office is Mentor Partners, L.P., 500 Park Avenue, New York, New York 10021. Julian C. Baker and Felix J. Baker, by virtue of their ownership of the entities that have the power to control the investment decisions of Baker/Tisch Investments, LLC (which beneficially owns 308,550 shares of Common Stock), Baker Bros. Investments, LLC (which beneficially owns 305,350 shares of Common Stock), and Baker Biotech Fund I, L.P. (which beneficially owns 350,000 shares of Common Stock), may be deemed to beneficially own shares owned by these entities and may be deemed to have shared power to vote or direct the vote and dispose or direct the disposition of those shares. Julian C. Baker and Felix J. Baker are also the sole partners of FBB Associates, a general partnership, and as such, may be deemed to beneficially own the 26,500 shares of Common Stock beneficially owned by FBB Associates and may be deemed to have shared power to vote or direct the vote and dispose or direct the disposition of those shares. Finally, Julian C. Baker beneficially owns 3,400 shares of Common Stock and Felix J. Baker beneficially owns 250 shares of Common Stock, each in their own name.</w:t>
      </w: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9" w:name="page10"/>
    <w:bookmarkEnd w:id="9"/>
    <w:p>
      <w:pPr>
        <w:ind w:left="-8" w:right="1779" w:firstLine="8"/>
        <w:spacing w:after="0" w:line="270" w:lineRule="auto"/>
        <w:tabs>
          <w:tab w:leader="none" w:pos="41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a Schedule 13G filed on April 2, 2001, Feldon Invest SA, Emfeld Ltd, Bertarelli &amp; Cie, and Ernesto Bertarelli beneficially own and have shared voting power and shared dispositive power with respect to 4,000,000 shares of Common Stock. Feldon Invest SA is the holder of an aggregate of 4,000,000 shares of Common Stock. Emfeld Ltd, with an address at One Capital Place, Second Floor, P.O. Box 1787, George Town, Grand Cayman, Cayman Islands, is the holder of all of the issued and outstanding capital stock of Feldon Invest SA. Bertarelli &amp; Cie, with an address at c/o Abacus Conseil et Expertise Comptable SA, 2, Chemin des Mines, CH-1202 Geneva, Switzerland, is the holder of all of the issued and outstanding capital stock of Emfeld Ltd. Ernesto Bertarelli, with an address at c/o Abacus Conseil et Expertise Comptable SA, 2, Chemin des Mines, CH-1202 Geneva, Switzerland, as President, Managing Director and controlling shareholder of Bertarelli &amp; Cie, controls that entity.</w:t>
      </w:r>
    </w:p>
    <w:p>
      <w:pPr>
        <w:spacing w:after="0" w:line="389"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a Schedule 13G filed on April 10, 2001, Wellington Management Company, LLP (WMC), in its capacity as investment advisor, may be deemed to beneficially own 4,150,075 shares of Common Stock which are held of record by clients of WMC. WMC has shared power to vote or to direct the vote of 3,920,675 shares of Common Stock and shared power to dispose or to direct the disposition of 4,100,075 shares of Common Stock.</w:t>
      </w: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PROPOSAL NO. 1: INCREASE IN THE</w:t>
      </w:r>
    </w:p>
    <w:p>
      <w:pPr>
        <w:spacing w:after="0" w:line="238" w:lineRule="auto"/>
        <w:rPr>
          <w:sz w:val="20"/>
          <w:szCs w:val="20"/>
          <w:color w:val="auto"/>
        </w:rPr>
      </w:pPr>
      <w:r>
        <w:rPr>
          <w:rFonts w:ascii="Courier New" w:cs="Courier New" w:eastAsia="Courier New" w:hAnsi="Courier New"/>
          <w:sz w:val="18"/>
          <w:szCs w:val="18"/>
          <w:color w:val="auto"/>
        </w:rPr>
        <w:t>AUTHORIZED SHARES OF COMMON STOCK</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INCREASE IN AUTHORIZED COMMON STOCK.</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8, 2001, Regeneron's Board of Directors adopted resolutions amending, subject to shareholder approval at the Special Meeting, Article IV of the Restated Certificate of Incorporation to increase the authorized number of shares of Common Stock from 60,000,000 to 160,000,000. A copy of the amendment is attached to this proxy statement as Annex A.</w:t>
      </w:r>
    </w:p>
    <w:p>
      <w:pPr>
        <w:spacing w:after="0" w:line="203"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REASONS FOR THE PROPOSED AMENDMENT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proposed amendment would increase the number of shares of Common Stock Regeneron is authorized to issue from 60,000,000 to 160,000,000. The additional 100,000,000 shares of Common Stock would be a part of the existing class of Common Stock, and, if and when issued, would have the same rights and privileges as the shares of Common Stock currently issued and outstanding. The Board of Directors believes it advisable to increase the authorized number of shares of Common Stock to provide Regeneron with adequate flexibility in the future with respect to the issuance of Common Stock for a number of possible business purposes, including equity financings, stock splits, stock dividends, providing shares for employee compensation and benefit plans, dividend reinvestment plans, possible future acquisitions and other general corporate purposes. Regeneron is not currently planning any material acquisition or recapitalization, although such matters may be considered from time to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60,000,000 currently authorized shares of Common Stock, as of October 31, 2001, 41,163,133 shares of Common Stock were outstanding and of the remaining authorized shares: (i) 6,611,300 shares of Common Stock were required to be reserved for issuance relating to conversion of Regeneron's 5.50% Convertible Senior Subordinated Notes due 2008, (ii) 2,570,789 shares of Common Stock were required to be reserved for the conversion of Class A Stock, and (iii) options to purchase 7,487,669 shares of Common Stock were outstanding under the Regeneron Pharmaceuticals, Inc. 1990 and 2000 Long-Term Incentive Plans. The proposed amendment to the Certificate of Incorporation would increase the number of authorized shares of Common Stock to 160,000,000.</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While the Board of Directors believes it advisable to increase the number of authorized shares of Common Stock for the reasons set forth above, the issuance of additional shares of Common Stock might materially dilute, under certain circumstances, the ownership and voting right of shareholders. The proposed increase in the number of authorized shares of Common Stock is not intended to inhibit a change of control of Regeneron. However, the availability for issuance of additional shares of Common Stock could discourage, or make more difficult, efforts to obtain control of Regeneron. For example, the issuance of shares of Common Stock in a public or private sale, merger or similar transaction would increase the number of outstanding shares, thereby possibly diluting the interest of a party attempting to obtain control of Regeneron. Regeneron is not aware of any effort to accumulate its securities or obtain control by means of a tender offer, proxy contest or otherwise. The amendment is being proposed to provide additional flexibility to finance growth and for general corporate purposes.</w:t>
      </w:r>
    </w:p>
    <w:p>
      <w:pPr>
        <w:spacing w:after="0" w:line="202"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does not intend to present any other items of business and knows of no other items of business that are likely to be brought before the Special Meeting, except those set forth in Regeneron's Notice of Special Meeting of Shareholders. However, if any other matters should properly come before the Special Meeting, the persons named in the enclosed proxy will have discretionary authority to vote such proxy on such matters in accordance with their best judgment.</w:t>
      </w:r>
    </w:p>
    <w:p>
      <w:pPr>
        <w:spacing w:after="0" w:line="20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SOLICITATION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solicitation is made on behalf of Regeneron's Board of Directors. The cost of solicitation of proxies in Regeneron's form will be paid by Regeneron. Regeneron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Regeneron may solicit the return of proxies by telephone, telegram,</w:t>
      </w:r>
    </w:p>
    <w:p>
      <w:pPr>
        <w:sectPr>
          <w:pgSz w:w="11900" w:h="16838" w:orient="portrait"/>
          <w:cols w:equalWidth="0" w:num="1">
            <w:col w:w="10219"/>
          </w:cols>
          <w:pgMar w:left="240" w:top="717"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or personal interviews.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Stuart A. Kolinski</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ind w:left="420"/>
        <w:spacing w:after="0"/>
        <w:rPr>
          <w:sz w:val="20"/>
          <w:szCs w:val="20"/>
          <w:color w:val="auto"/>
        </w:rPr>
      </w:pPr>
      <w:r>
        <w:rPr>
          <w:rFonts w:ascii="Courier New" w:cs="Courier New" w:eastAsia="Courier New" w:hAnsi="Courier New"/>
          <w:sz w:val="18"/>
          <w:szCs w:val="18"/>
          <w:color w:val="auto"/>
        </w:rPr>
        <w:t>Tarrytown, New York</w:t>
      </w:r>
    </w:p>
    <w:p>
      <w:pPr>
        <w:ind w:left="420"/>
        <w:spacing w:after="0" w:line="237" w:lineRule="auto"/>
        <w:rPr>
          <w:sz w:val="20"/>
          <w:szCs w:val="20"/>
          <w:color w:val="auto"/>
        </w:rPr>
      </w:pPr>
      <w:r>
        <w:rPr>
          <w:rFonts w:ascii="Courier New" w:cs="Courier New" w:eastAsia="Courier New" w:hAnsi="Courier New"/>
          <w:sz w:val="18"/>
          <w:szCs w:val="18"/>
          <w:color w:val="auto"/>
        </w:rPr>
        <w:t>November 23, 2001</w:t>
      </w:r>
    </w:p>
    <w:p>
      <w:pPr>
        <w:spacing w:after="0" w:line="20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2" w:name="page13"/>
    <w:bookmarkEnd w:id="12"/>
    <w:p>
      <w:pPr>
        <w:ind w:left="7700"/>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CERTIFICATE OF AMENDMENT</w:t>
      </w:r>
    </w:p>
    <w:p>
      <w:pPr>
        <w:ind w:left="3900"/>
        <w:spacing w:after="0" w:line="238" w:lineRule="auto"/>
        <w:rPr>
          <w:sz w:val="20"/>
          <w:szCs w:val="20"/>
          <w:color w:val="auto"/>
        </w:rPr>
      </w:pPr>
      <w:r>
        <w:rPr>
          <w:rFonts w:ascii="Courier New" w:cs="Courier New" w:eastAsia="Courier New" w:hAnsi="Courier New"/>
          <w:sz w:val="18"/>
          <w:szCs w:val="18"/>
          <w:color w:val="auto"/>
        </w:rPr>
        <w:t>OF THE</w:t>
      </w:r>
    </w:p>
    <w:p>
      <w:pPr>
        <w:ind w:left="2120"/>
        <w:spacing w:after="0"/>
        <w:rPr>
          <w:sz w:val="20"/>
          <w:szCs w:val="20"/>
          <w:color w:val="auto"/>
        </w:rPr>
      </w:pPr>
      <w:r>
        <w:rPr>
          <w:rFonts w:ascii="Courier New" w:cs="Courier New" w:eastAsia="Courier New" w:hAnsi="Courier New"/>
          <w:sz w:val="18"/>
          <w:szCs w:val="18"/>
          <w:color w:val="auto"/>
        </w:rPr>
        <w:t>RESTATED CERTIFICATE OF INCORPORATION OF</w:t>
      </w:r>
    </w:p>
    <w:p>
      <w:pPr>
        <w:ind w:left="2540"/>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rPr>
          <w:sz w:val="20"/>
          <w:szCs w:val="20"/>
          <w:color w:val="auto"/>
        </w:rPr>
      </w:pPr>
      <w:r>
        <w:rPr>
          <w:rFonts w:ascii="Courier New" w:cs="Courier New" w:eastAsia="Courier New" w:hAnsi="Courier New"/>
          <w:sz w:val="18"/>
          <w:szCs w:val="18"/>
          <w:color w:val="auto"/>
        </w:rPr>
        <w:t>UNDER SECTION 805 OF THE BUSINESS CORPORATION LAW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 THE UNDERSIGNED, Stuart A. Kolinski, being the Secretary of Regeneron Pharmaceuticals, Inc. hereby certify:</w:t>
      </w:r>
    </w:p>
    <w:p>
      <w:pPr>
        <w:spacing w:after="0" w:line="208" w:lineRule="exact"/>
        <w:rPr>
          <w:sz w:val="20"/>
          <w:szCs w:val="20"/>
          <w:color w:val="auto"/>
        </w:rPr>
      </w:pPr>
    </w:p>
    <w:p>
      <w:pPr>
        <w:ind w:left="960" w:right="2199" w:hanging="425"/>
        <w:spacing w:after="0" w:line="235"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Regeneron Pharmaceuticals, Inc. (the "Corporation").</w:t>
      </w:r>
    </w:p>
    <w:p>
      <w:pPr>
        <w:spacing w:after="0" w:line="208" w:lineRule="exact"/>
        <w:rPr>
          <w:rFonts w:ascii="Courier New" w:cs="Courier New" w:eastAsia="Courier New" w:hAnsi="Courier New"/>
          <w:sz w:val="18"/>
          <w:szCs w:val="18"/>
          <w:color w:val="auto"/>
        </w:rPr>
      </w:pPr>
    </w:p>
    <w:p>
      <w:pPr>
        <w:ind w:left="960" w:right="1779" w:hanging="425"/>
        <w:spacing w:after="0" w:line="290" w:lineRule="auto"/>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restated certificate of incorporation of said Corporation was filed in the office of the Department of State on the 1st day of July 1991.</w:t>
      </w:r>
    </w:p>
    <w:p>
      <w:pPr>
        <w:spacing w:after="0" w:line="372"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IV of the restated certificate of incorporation, which refers to the authorized shares of the Corporation, is hereby amended to increase the aggregate number of shares of common stock which the corporation shall have authority to issue from 60,000,000 shares of common stock, par value $.001 each, to 160,000,000 shares of common stock, par value $.001 each.</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effectuate the foregoing, the first paragraph of Article IV of the restated certificate of incorporation, which refers to the authorized shares of the Corporation, is hereby amended in its entirety to read as follows:</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"The aggregate number of shares of all classes of capital stock which the Corporation shall have the authority to issue is two hundred thirty million (230,000,000) shares, consisting of (a) 160,000,000 shares of common stock, par value $.001 per share ("Common Stock"), (b) 40,000,000 shares of Class A Stock, par value $.001 per share (the "Class A Stock," and collectively, such Common Stock and Class A Stock are referred to herein as the "Common Shares"), and (c) 30,000,000 shares of preferred stock, par value $.001 per share."</w:t>
      </w:r>
    </w:p>
    <w:p>
      <w:pPr>
        <w:spacing w:after="0" w:line="212" w:lineRule="exact"/>
        <w:rPr>
          <w:sz w:val="20"/>
          <w:szCs w:val="20"/>
          <w:color w:val="auto"/>
        </w:rPr>
      </w:pPr>
    </w:p>
    <w:p>
      <w:pPr>
        <w:ind w:left="960" w:right="2099" w:hanging="425"/>
        <w:spacing w:after="0" w:line="275" w:lineRule="auto"/>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amendment of the restated certificate of incorporation was authorized by the unanimous vote of the Board of Directors, followed by the vote of the holders of a majority of the outstanding shares entitled to vote thereon at a meeting of the shareholders.</w:t>
      </w:r>
    </w:p>
    <w:p>
      <w:pPr>
        <w:spacing w:after="0" w:line="18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WITNESS WHEREOF, I have signed this certificate on the 17th day of December 2001 and I affirm the statements contained herein as true under penalties of perjury.</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 Stuart A. Kolinski</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is Solicited by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for the Special Meeting of Shareholders, December 17,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undersigned hereby appoints Leonard S. Schleifer, M.D., Ph.D., Murray A Goldberg and Stuart A. Kolinski, and any one or more of them, with full power of substitution, as proxy or proxies of the undersigned to vote all shares of stock of REGENERON PHARMACEUTICALS, INC. which the undersigned would be entitled to vote if personally present at the Special Meeting of Shareholders to be held on Monday, December 17, 2001, at 10:30 a.m., prevailing local time, at the Westchester Marriott Hotel, 670 White Plains Road, Tarrytown, New York, or any adjournments or postponements thereof, as set forth on the reverse hereof.</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Please Return This Proxy Promptly in the Enclosed Envelope</w:t>
      </w:r>
    </w:p>
    <w:p>
      <w:pPr>
        <w:ind w:left="1800"/>
        <w:spacing w:after="0" w:line="238" w:lineRule="auto"/>
        <w:rPr>
          <w:sz w:val="20"/>
          <w:szCs w:val="20"/>
          <w:color w:val="auto"/>
        </w:rPr>
      </w:pPr>
      <w:r>
        <w:rPr>
          <w:rFonts w:ascii="Courier New" w:cs="Courier New" w:eastAsia="Courier New" w:hAnsi="Courier New"/>
          <w:sz w:val="18"/>
          <w:szCs w:val="18"/>
          <w:color w:val="auto"/>
        </w:rPr>
        <w:t>(CONTINUED AND TO BE SIGNED ON REVERSE SIDE.)</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Please mark</w:t>
      </w:r>
    </w:p>
    <w:p>
      <w:pPr>
        <w:ind w:left="3580"/>
        <w:spacing w:after="0" w:line="238" w:lineRule="auto"/>
        <w:rPr>
          <w:sz w:val="20"/>
          <w:szCs w:val="20"/>
          <w:color w:val="auto"/>
        </w:rPr>
      </w:pPr>
      <w:r>
        <w:rPr>
          <w:rFonts w:ascii="Courier New" w:cs="Courier New" w:eastAsia="Courier New" w:hAnsi="Courier New"/>
          <w:sz w:val="18"/>
          <w:szCs w:val="18"/>
          <w:color w:val="auto"/>
        </w:rPr>
        <w:t>your votes as</w:t>
      </w:r>
    </w:p>
    <w:p>
      <w:pPr>
        <w:ind w:left="3580"/>
        <w:spacing w:after="0"/>
        <w:rPr>
          <w:sz w:val="20"/>
          <w:szCs w:val="20"/>
          <w:color w:val="auto"/>
        </w:rPr>
      </w:pPr>
      <w:r>
        <w:rPr>
          <w:rFonts w:ascii="Courier New" w:cs="Courier New" w:eastAsia="Courier New" w:hAnsi="Courier New"/>
          <w:sz w:val="18"/>
          <w:szCs w:val="18"/>
          <w:color w:val="auto"/>
        </w:rPr>
        <w:t>indicated in</w:t>
      </w:r>
    </w:p>
    <w:p>
      <w:pPr>
        <w:ind w:left="3580"/>
        <w:spacing w:after="0" w:line="237" w:lineRule="auto"/>
        <w:rPr>
          <w:sz w:val="20"/>
          <w:szCs w:val="20"/>
          <w:color w:val="auto"/>
        </w:rPr>
      </w:pPr>
      <w:r>
        <w:rPr>
          <w:rFonts w:ascii="Courier New" w:cs="Courier New" w:eastAsia="Courier New" w:hAnsi="Courier New"/>
          <w:sz w:val="18"/>
          <w:szCs w:val="18"/>
          <w:color w:val="auto"/>
        </w:rPr>
        <w:t>this example.</w:t>
      </w:r>
    </w:p>
    <w:p>
      <w:pPr>
        <w:ind w:left="4220" w:hanging="209"/>
        <w:spacing w:after="0" w:line="238" w:lineRule="auto"/>
        <w:tabs>
          <w:tab w:leader="none" w:pos="42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vote FOR the adoption of a proposed amendment to the Restated Certificate of Incorporation of Regeneron Pharmaceuticals, Inc., to increase the number of authorized shares of common stock from 60,000,000 to 160,000,000.</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0" w:lineRule="exact"/>
        <w:rPr>
          <w:sz w:val="20"/>
          <w:szCs w:val="20"/>
          <w:color w:val="auto"/>
        </w:rPr>
      </w:pPr>
    </w:p>
    <w:p>
      <w:pPr>
        <w:sectPr>
          <w:pgSz w:w="11900" w:h="16838" w:orient="portrait"/>
          <w:cols w:equalWidth="0" w:num="3">
            <w:col w:w="3180" w:space="720"/>
            <w:col w:w="2020" w:space="720"/>
            <w:col w:w="3579"/>
          </w:cols>
          <w:pgMar w:left="240" w:top="717" w:right="1440" w:bottom="1440" w:gutter="0" w:footer="0" w:header="0"/>
          <w:type w:val="continuous"/>
        </w:sectPr>
      </w:pP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3400" w:space="720"/>
            <w:col w:w="2020" w:space="720"/>
            <w:col w:w="335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right="177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their discretion upon such other matters as may properly come before the meeting or any adjournments thereof.</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PROXY IS BEING SOLICITED BY THE MANAGEMENT AND WILL BE VOTED AS SPECIFIED. IF NOT OTHERWISE SPECIFIED, IT WILL BE VOTED FOR THE PROPOSAL DESCRIBED IN ITEMS 1 ABOVE AND OTHERWISE IN ACCORDANCE WITH THEIR DISCRETION.</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18" w:lineRule="exact"/>
        <w:rPr>
          <w:sz w:val="20"/>
          <w:szCs w:val="20"/>
          <w:color w:val="auto"/>
        </w:rPr>
      </w:pPr>
    </w:p>
    <w:p>
      <w:pPr>
        <w:sectPr>
          <w:pgSz w:w="11900" w:h="16838" w:orient="portrait"/>
          <w:cols w:equalWidth="0" w:num="2">
            <w:col w:w="5600" w:space="0"/>
            <w:col w:w="4619"/>
          </w:cols>
          <w:pgMar w:left="240" w:top="717"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Signature</w:t>
      </w: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Signature, if Jointly Held</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ACTING AS ATTORNEY, EXECUTOR,</w:t>
      </w:r>
    </w:p>
    <w:p>
      <w:pPr>
        <w:ind w:left="2640"/>
        <w:spacing w:after="0" w:line="238" w:lineRule="auto"/>
        <w:rPr>
          <w:sz w:val="20"/>
          <w:szCs w:val="20"/>
          <w:color w:val="auto"/>
        </w:rPr>
      </w:pPr>
      <w:r>
        <w:rPr>
          <w:rFonts w:ascii="Courier New" w:cs="Courier New" w:eastAsia="Courier New" w:hAnsi="Courier New"/>
          <w:sz w:val="18"/>
          <w:szCs w:val="18"/>
          <w:color w:val="auto"/>
        </w:rPr>
        <w:t>TRUSTEE OR IN OTHER REPRESENTATIVE</w:t>
      </w:r>
    </w:p>
    <w:p>
      <w:pPr>
        <w:ind w:left="2640"/>
        <w:spacing w:after="0"/>
        <w:rPr>
          <w:sz w:val="20"/>
          <w:szCs w:val="20"/>
          <w:color w:val="auto"/>
        </w:rPr>
      </w:pPr>
      <w:r>
        <w:rPr>
          <w:rFonts w:ascii="Courier New" w:cs="Courier New" w:eastAsia="Courier New" w:hAnsi="Courier New"/>
          <w:sz w:val="18"/>
          <w:szCs w:val="18"/>
          <w:color w:val="auto"/>
        </w:rPr>
        <w:t>CAPACITY, PLEASE SIGN NAME AND TITLE.</w:t>
      </w:r>
    </w:p>
    <w:p>
      <w:pPr>
        <w:spacing w:after="0" w:line="206"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24"/>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
      <w:numFmt w:val="bullet"/>
      <w:start w:val="1"/>
    </w:lvl>
    <w:lvl w:ilvl="1">
      <w:lvlJc w:val="left"/>
      <w:lvlText w:val="(%2)"/>
      <w:numFmt w:val="decimal"/>
      <w:start w:val="1"/>
    </w:lvl>
  </w:abstractNum>
  <w:abstractNum w:abstractNumId="6">
    <w:nsid w:val="721DA317"/>
    <w:multiLevelType w:val="hybridMultilevel"/>
    <w:lvl w:ilvl="0">
      <w:lvlJc w:val="left"/>
      <w:lvlText w:val="(%1)"/>
      <w:numFmt w:val="decimal"/>
      <w:start w:val="914"/>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amp;"/>
      <w:numFmt w:val="bullet"/>
      <w:start w:val="1"/>
    </w:lvl>
  </w:abstractNum>
  <w:abstractNum w:abstractNumId="11">
    <w:nsid w:val="8EDBDAB"/>
    <w:multiLevelType w:val="hybridMultilevel"/>
    <w:lvl w:ilvl="0">
      <w:lvlJc w:val="left"/>
      <w:lvlText w:val="(%1)"/>
      <w:numFmt w:val="decimal"/>
      <w:start w:val="3"/>
    </w:lvl>
    <w:lvl w:ilvl="1">
      <w:lvlJc w:val="left"/>
      <w:lvlText w:val="%2"/>
      <w:numFmt w:val="decimal"/>
      <w:start w:val="1"/>
    </w:lvl>
  </w:abstractNum>
  <w:abstractNum w:abstractNumId="12">
    <w:nsid w:val="79838CB2"/>
    <w:multiLevelType w:val="hybridMultilevel"/>
    <w:lvl w:ilvl="0">
      <w:lvlJc w:val="left"/>
      <w:lvlText w:val="(%1)"/>
      <w:numFmt w:val="decimal"/>
      <w:start w:val="5"/>
    </w:lvl>
    <w:lvl w:ilvl="1">
      <w:lvlJc w:val="left"/>
      <w:lvlText w:val="(%2)"/>
      <w:numFmt w:val="decimal"/>
      <w:start w:val="6"/>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lvl w:ilvl="1">
      <w:lvlJc w:val="left"/>
      <w:lvlText w:val="(%2)"/>
      <w:numFmt w:val="decimal"/>
      <w:start w:val="10"/>
    </w:lvl>
  </w:abstractNum>
  <w:abstractNum w:abstractNumId="17">
    <w:nsid w:val="71F32454"/>
    <w:multiLevelType w:val="hybridMultilevel"/>
    <w:lvl w:ilvl="0">
      <w:lvlJc w:val="left"/>
      <w:lvlText w:val="0"/>
      <w:numFmt w:val="bullet"/>
      <w:start w:val="1"/>
    </w:lvl>
    <w:lvl w:ilvl="1">
      <w:lvlJc w:val="left"/>
      <w:lvlText w:val="(%2)"/>
      <w:numFmt w:val="decimal"/>
      <w:start w:val="12"/>
    </w:lvl>
  </w:abstractNum>
  <w:abstractNum w:abstractNumId="18">
    <w:nsid w:val="2CA88611"/>
    <w:multiLevelType w:val="hybridMultilevel"/>
    <w:lvl w:ilvl="0">
      <w:lvlJc w:val="left"/>
      <w:lvlText w:val="(%1)"/>
      <w:numFmt w:val="decimal"/>
      <w:start w:val="13"/>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6"/>
    </w:lvl>
  </w:abstractNum>
  <w:abstractNum w:abstractNumId="22">
    <w:nsid w:val="8138641"/>
    <w:multiLevelType w:val="hybridMultilevel"/>
    <w:lvl w:ilvl="0">
      <w:lvlJc w:val="left"/>
      <w:lvlText w:val="(%1)"/>
      <w:numFmt w:val="decimal"/>
      <w:start w:val="4"/>
    </w:lvl>
    <w:lvl w:ilvl="1">
      <w:lvlJc w:val="left"/>
      <w:lvlText w:val="%2"/>
      <w:numFmt w:val="upperLetter"/>
      <w:start w:val="1"/>
    </w:lvl>
  </w:abstractNum>
  <w:abstractNum w:abstractNumId="23">
    <w:nsid w:val="1E7FF521"/>
    <w:multiLevelType w:val="hybridMultilevel"/>
    <w:lvl w:ilvl="0">
      <w:lvlJc w:val="left"/>
      <w:lvlText w:val="%1"/>
      <w:numFmt w:val="decimal"/>
      <w:start w:val="667"/>
    </w:lvl>
  </w:abstractNum>
  <w:abstractNum w:abstractNumId="24">
    <w:nsid w:val="7C3DBD3D"/>
    <w:multiLevelType w:val="hybridMultilevel"/>
    <w:lvl w:ilvl="0">
      <w:lvlJc w:val="left"/>
      <w:lvlText w:val="(%1)"/>
      <w:numFmt w:val="decimal"/>
      <w:start w:val="6"/>
    </w:lvl>
  </w:abstractNum>
  <w:abstractNum w:abstractNumId="25">
    <w:nsid w:val="737B8DDC"/>
    <w:multiLevelType w:val="hybridMultilevel"/>
    <w:lvl w:ilvl="0">
      <w:lvlJc w:val="left"/>
      <w:lvlText w:val="-"/>
      <w:numFmt w:val="bullet"/>
      <w:start w:val="1"/>
    </w:lvl>
    <w:lvl w:ilvl="1">
      <w:lvlJc w:val="left"/>
      <w:lvlText w:val="0"/>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lvl>
    <w:lvl w:ilvl="1">
      <w:lvlJc w:val="left"/>
      <w:lvlText w:val="["/>
      <w:numFmt w:val="bullet"/>
      <w:start w:val="1"/>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2019-12-11T20:50:20Z</dcterms:created>
  <dcterms:modified xsi:type="dcterms:W3CDTF">2019-12-11T20:50:20Z</dcterms:modified>
</cp:coreProperties>
</file>