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77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LAROSA JOSEPH J</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tcPr>
          <w:p>
            <w:pPr>
              <w:spacing w:after="0" w:line="104"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04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6"/>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8"/>
            <w:vMerge w:val="restart"/>
          </w:tcPr>
          <w:p>
            <w:pPr>
              <w:ind w:left="60"/>
              <w:spacing w:after="0"/>
              <w:rPr>
                <w:sz w:val="20"/>
                <w:szCs w:val="20"/>
                <w:color w:val="auto"/>
              </w:rPr>
            </w:pPr>
            <w:r>
              <w:rPr>
                <w:rFonts w:ascii="Arial" w:cs="Arial" w:eastAsia="Arial" w:hAnsi="Arial"/>
                <w:sz w:val="17"/>
                <w:szCs w:val="17"/>
                <w:color w:val="0000FF"/>
              </w:rPr>
              <w:t>EVP General Counsel and Secret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6"/>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vMerge w:val="restart"/>
          </w:tcPr>
          <w:p>
            <w:pPr>
              <w:ind w:left="240"/>
              <w:spacing w:after="0"/>
              <w:rPr>
                <w:sz w:val="20"/>
                <w:szCs w:val="20"/>
                <w:color w:val="auto"/>
              </w:rPr>
            </w:pPr>
            <w:r>
              <w:rPr>
                <w:rFonts w:ascii="Arial" w:cs="Arial" w:eastAsia="Arial" w:hAnsi="Arial"/>
                <w:sz w:val="17"/>
                <w:szCs w:val="17"/>
                <w:color w:val="0000FF"/>
              </w:rPr>
              <w:t>08/27/2020</w:t>
            </w: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8"/>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jc w:val="center"/>
              <w:ind w:left="69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jc w:val="right"/>
              <w:ind w:right="128"/>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5"/>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5"/>
          </w:tcPr>
          <w:p>
            <w:pPr>
              <w:jc w:val="center"/>
              <w:ind w:left="529"/>
              <w:spacing w:after="0"/>
              <w:rPr>
                <w:sz w:val="20"/>
                <w:szCs w:val="20"/>
                <w:color w:val="auto"/>
              </w:rPr>
            </w:pPr>
            <w:r>
              <w:rPr>
                <w:rFonts w:ascii="Arial" w:cs="Arial" w:eastAsia="Arial" w:hAnsi="Arial"/>
                <w:sz w:val="17"/>
                <w:szCs w:val="17"/>
                <w:color w:val="0000FF"/>
                <w:w w:val="89"/>
              </w:rPr>
              <w:t>08/27/2020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50"/>
              <w:spacing w:after="0"/>
              <w:rPr>
                <w:sz w:val="20"/>
                <w:szCs w:val="20"/>
                <w:color w:val="auto"/>
              </w:rPr>
            </w:pPr>
            <w:r>
              <w:rPr>
                <w:rFonts w:ascii="Arial" w:cs="Arial" w:eastAsia="Arial" w:hAnsi="Arial"/>
                <w:sz w:val="17"/>
                <w:szCs w:val="17"/>
                <w:color w:val="0000FF"/>
              </w:rPr>
              <w:t>6,000</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52.03</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20,438</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5"/>
          </w:tcPr>
          <w:p>
            <w:pPr>
              <w:jc w:val="center"/>
              <w:ind w:left="529"/>
              <w:spacing w:after="0"/>
              <w:rPr>
                <w:sz w:val="20"/>
                <w:szCs w:val="20"/>
                <w:color w:val="auto"/>
              </w:rPr>
            </w:pPr>
            <w:r>
              <w:rPr>
                <w:rFonts w:ascii="Arial" w:cs="Arial" w:eastAsia="Arial" w:hAnsi="Arial"/>
                <w:sz w:val="17"/>
                <w:szCs w:val="17"/>
                <w:color w:val="0000FF"/>
                <w:w w:val="89"/>
              </w:rPr>
              <w:t>08/27/2020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50"/>
              <w:spacing w:after="0"/>
              <w:rPr>
                <w:sz w:val="20"/>
                <w:szCs w:val="20"/>
                <w:color w:val="auto"/>
              </w:rPr>
            </w:pPr>
            <w:r>
              <w:rPr>
                <w:rFonts w:ascii="Arial" w:cs="Arial" w:eastAsia="Arial" w:hAnsi="Arial"/>
                <w:sz w:val="17"/>
                <w:szCs w:val="17"/>
                <w:color w:val="0000FF"/>
              </w:rPr>
              <w:t>3,197</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614.87</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17,241</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5"/>
          </w:tcPr>
          <w:p>
            <w:pPr>
              <w:jc w:val="center"/>
              <w:ind w:left="529"/>
              <w:spacing w:after="0"/>
              <w:rPr>
                <w:sz w:val="20"/>
                <w:szCs w:val="20"/>
                <w:color w:val="auto"/>
              </w:rPr>
            </w:pPr>
            <w:r>
              <w:rPr>
                <w:rFonts w:ascii="Arial" w:cs="Arial" w:eastAsia="Arial" w:hAnsi="Arial"/>
                <w:sz w:val="17"/>
                <w:szCs w:val="17"/>
                <w:color w:val="0000FF"/>
                <w:w w:val="89"/>
              </w:rPr>
              <w:t>08/27/2020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50"/>
              <w:spacing w:after="0"/>
              <w:rPr>
                <w:sz w:val="20"/>
                <w:szCs w:val="20"/>
                <w:color w:val="auto"/>
              </w:rPr>
            </w:pPr>
            <w:r>
              <w:rPr>
                <w:rFonts w:ascii="Arial" w:cs="Arial" w:eastAsia="Arial" w:hAnsi="Arial"/>
                <w:sz w:val="17"/>
                <w:szCs w:val="17"/>
                <w:color w:val="0000FF"/>
              </w:rPr>
              <w:t>4,000</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52.03</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21,241</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5"/>
          </w:tcPr>
          <w:p>
            <w:pPr>
              <w:jc w:val="center"/>
              <w:ind w:left="529"/>
              <w:spacing w:after="0"/>
              <w:rPr>
                <w:sz w:val="20"/>
                <w:szCs w:val="20"/>
                <w:color w:val="auto"/>
              </w:rPr>
            </w:pPr>
            <w:r>
              <w:rPr>
                <w:rFonts w:ascii="Arial" w:cs="Arial" w:eastAsia="Arial" w:hAnsi="Arial"/>
                <w:sz w:val="17"/>
                <w:szCs w:val="17"/>
                <w:color w:val="0000FF"/>
                <w:w w:val="89"/>
              </w:rPr>
              <w:t>08/27/2020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50"/>
              <w:spacing w:after="0"/>
              <w:rPr>
                <w:sz w:val="20"/>
                <w:szCs w:val="20"/>
                <w:color w:val="auto"/>
              </w:rPr>
            </w:pPr>
            <w:r>
              <w:rPr>
                <w:rFonts w:ascii="Arial" w:cs="Arial" w:eastAsia="Arial" w:hAnsi="Arial"/>
                <w:sz w:val="17"/>
                <w:szCs w:val="17"/>
                <w:color w:val="0000FF"/>
              </w:rPr>
              <w:t>2,131</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614.87</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19,110</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9"/>
              <w:spacing w:after="0"/>
              <w:rPr>
                <w:sz w:val="20"/>
                <w:szCs w:val="20"/>
                <w:color w:val="auto"/>
              </w:rPr>
            </w:pPr>
            <w:r>
              <w:rPr>
                <w:rFonts w:ascii="Arial" w:cs="Arial" w:eastAsia="Arial" w:hAnsi="Arial"/>
                <w:sz w:val="17"/>
                <w:szCs w:val="17"/>
                <w:color w:val="0000FF"/>
                <w:w w:val="89"/>
              </w:rPr>
              <w:t>08/31/2020</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0000FF"/>
              </w:rPr>
              <w:t>4,672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615.04</w:t>
            </w:r>
            <w:r>
              <w:rPr>
                <w:rFonts w:ascii="Arial" w:cs="Arial" w:eastAsia="Arial" w:hAnsi="Arial"/>
                <w:sz w:val="21"/>
                <w:szCs w:val="21"/>
                <w:color w:val="008000"/>
                <w:w w:val="86"/>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14,438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287</w:t>
            </w:r>
          </w:p>
        </w:tc>
        <w:tc>
          <w:tcPr>
            <w:tcW w:w="280" w:type="dxa"/>
            <w:vAlign w:val="bottom"/>
          </w:tcPr>
          <w:p>
            <w:pPr>
              <w:spacing w:after="0"/>
              <w:rPr>
                <w:sz w:val="18"/>
                <w:szCs w:val="18"/>
                <w:color w:val="auto"/>
              </w:rPr>
            </w:pPr>
          </w:p>
        </w:tc>
        <w:tc>
          <w:tcPr>
            <w:tcW w:w="680" w:type="dxa"/>
            <w:vAlign w:val="bottom"/>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52.03</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08/27/2020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jc w:val="right"/>
              <w:ind w:right="108"/>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6,000</w:t>
            </w: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40"/>
              <w:spacing w:after="0"/>
              <w:rPr>
                <w:sz w:val="20"/>
                <w:szCs w:val="20"/>
                <w:color w:val="auto"/>
              </w:rPr>
            </w:pPr>
            <w:r>
              <w:rPr>
                <w:rFonts w:ascii="Arial" w:cs="Arial" w:eastAsia="Arial" w:hAnsi="Arial"/>
                <w:sz w:val="13"/>
                <w:szCs w:val="13"/>
                <w:color w:val="0000FF"/>
              </w:rPr>
              <w:t>12/16/2021</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tcPr>
          <w:p>
            <w:pPr>
              <w:ind w:left="60"/>
              <w:spacing w:after="0" w:line="191" w:lineRule="exact"/>
              <w:rPr>
                <w:sz w:val="20"/>
                <w:szCs w:val="20"/>
                <w:color w:val="auto"/>
              </w:rPr>
            </w:pPr>
            <w:r>
              <w:rPr>
                <w:rFonts w:ascii="Arial" w:cs="Arial" w:eastAsia="Arial" w:hAnsi="Arial"/>
                <w:sz w:val="17"/>
                <w:szCs w:val="17"/>
                <w:color w:val="0000FF"/>
              </w:rPr>
              <w:t>6,000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jc w:val="right"/>
              <w:spacing w:after="0"/>
              <w:rPr>
                <w:sz w:val="20"/>
                <w:szCs w:val="20"/>
                <w:color w:val="auto"/>
              </w:rPr>
            </w:pPr>
            <w:r>
              <w:rPr>
                <w:rFonts w:ascii="Arial" w:cs="Arial" w:eastAsia="Arial" w:hAnsi="Arial"/>
                <w:sz w:val="13"/>
                <w:szCs w:val="13"/>
                <w:color w:val="0000FF"/>
              </w:rPr>
              <w:t>4,000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gridSpan w:val="2"/>
          </w:tcPr>
          <w:p>
            <w:pPr>
              <w:jc w:val="center"/>
              <w:ind w:right="60"/>
              <w:spacing w:after="0" w:line="95" w:lineRule="exact"/>
              <w:rPr>
                <w:sz w:val="20"/>
                <w:szCs w:val="20"/>
                <w:color w:val="auto"/>
              </w:rPr>
            </w:pPr>
            <w:r>
              <w:rPr>
                <w:rFonts w:ascii="Arial" w:cs="Arial" w:eastAsia="Arial" w:hAnsi="Arial"/>
                <w:sz w:val="11"/>
                <w:szCs w:val="11"/>
                <w:color w:val="0000FF"/>
              </w:rPr>
              <w:t>Stock</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52.03</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08/27/2020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jc w:val="right"/>
              <w:ind w:right="108"/>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4,000</w:t>
            </w: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40"/>
              <w:spacing w:after="0"/>
              <w:rPr>
                <w:sz w:val="20"/>
                <w:szCs w:val="20"/>
                <w:color w:val="auto"/>
              </w:rPr>
            </w:pPr>
            <w:r>
              <w:rPr>
                <w:rFonts w:ascii="Arial" w:cs="Arial" w:eastAsia="Arial" w:hAnsi="Arial"/>
                <w:sz w:val="13"/>
                <w:szCs w:val="13"/>
                <w:color w:val="0000FF"/>
              </w:rPr>
              <w:t>12/16/2021</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tcPr>
          <w:p>
            <w:pPr>
              <w:ind w:left="60"/>
              <w:spacing w:after="0" w:line="191" w:lineRule="exact"/>
              <w:rPr>
                <w:sz w:val="20"/>
                <w:szCs w:val="20"/>
                <w:color w:val="auto"/>
              </w:rPr>
            </w:pPr>
            <w:r>
              <w:rPr>
                <w:rFonts w:ascii="Arial" w:cs="Arial" w:eastAsia="Arial" w:hAnsi="Arial"/>
                <w:sz w:val="17"/>
                <w:szCs w:val="17"/>
                <w:color w:val="0000FF"/>
              </w:rPr>
              <w:t>4,000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Arial" w:cs="Arial" w:eastAsia="Arial" w:hAnsi="Arial"/>
                <w:sz w:val="12"/>
                <w:szCs w:val="12"/>
                <w:color w:val="0000FF"/>
                <w:w w:val="99"/>
              </w:rPr>
              <w:t>Stock</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-5203190</wp:posOffset>
            </wp:positionV>
            <wp:extent cx="7033260" cy="5433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433695"/>
                    </a:xfrm>
                    <a:prstGeom prst="rect">
                      <a:avLst/>
                    </a:prstGeom>
                    <a:noFill/>
                  </pic:spPr>
                </pic:pic>
              </a:graphicData>
            </a:graphic>
          </wp:anchor>
        </w:drawing>
      </w:r>
    </w:p>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6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4,672 shares of Company stock on August 31, 2020 at prices ranging from $615.00 to $615.40. Upon request by the Commission staff, the Company, or a security holder of the Company, the reporting person will provide full information regarding the number of shares sold by the reporting person on August 31, 2020 at each separate price.</w:t>
      </w:r>
    </w:p>
    <w:p>
      <w:pPr>
        <w:jc w:val="both"/>
        <w:ind w:left="40" w:right="3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6,000 underlying shares (of which 0 remain outstanding), the option became exercisable on December 31, 2014, based upon the satisfaction by the company of certain performance criteria during the period ended December 31, 2014. With respect to 4,000 underlying shares (of which 0 remain outstanding), the stock option award vested in four equal annual installments, commencing one year after the date of grant.</w:t>
      </w:r>
    </w:p>
    <w:p>
      <w:pPr>
        <w:spacing w:after="0" w:line="4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7"/>
                <w:szCs w:val="17"/>
                <w:color w:val="0000FF"/>
                <w:w w:val="88"/>
              </w:rPr>
              <w:t>/s/**Joseph J. LaRosa</w:t>
            </w:r>
          </w:p>
        </w:tc>
        <w:tc>
          <w:tcPr>
            <w:tcW w:w="5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08/31/2020</w:t>
            </w:r>
          </w:p>
        </w:tc>
      </w:tr>
      <w:tr>
        <w:trPr>
          <w:trHeight w:val="20"/>
        </w:trPr>
        <w:tc>
          <w:tcPr>
            <w:tcW w:w="1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30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2020-08-31T15:39:11Z</dcterms:created>
  <dcterms:modified xsi:type="dcterms:W3CDTF">2020-08-31T15:39:11Z</dcterms:modified>
</cp:coreProperties>
</file>