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769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6936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RYAN ARTHUR F</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8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5"/>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380" w:type="dxa"/>
            <w:vAlign w:val="bottom"/>
            <w:tcBorders>
              <w:top w:val="single" w:sz="8" w:color="2C2C2C"/>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ind w:left="100"/>
              <w:spacing w:after="0" w:line="109"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7"/>
          </w:tcPr>
          <w:p>
            <w:pPr>
              <w:ind w:left="240"/>
              <w:spacing w:after="0"/>
              <w:rPr>
                <w:sz w:val="20"/>
                <w:szCs w:val="20"/>
                <w:color w:val="auto"/>
              </w:rPr>
            </w:pPr>
            <w:r>
              <w:rPr>
                <w:rFonts w:ascii="Arial" w:cs="Arial" w:eastAsia="Arial" w:hAnsi="Arial"/>
                <w:sz w:val="17"/>
                <w:szCs w:val="17"/>
                <w:color w:val="0000FF"/>
              </w:rPr>
              <w:t>01/03/2023</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3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5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8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14</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721.48</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722.59</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723.52</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724.52</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19,244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725.63</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726.34</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19,225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727.59</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19,212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728.34</w:t>
            </w:r>
            <w:r>
              <w:rPr>
                <w:rFonts w:ascii="Arial" w:cs="Arial" w:eastAsia="Arial" w:hAnsi="Arial"/>
                <w:sz w:val="21"/>
                <w:szCs w:val="21"/>
                <w:color w:val="008000"/>
                <w:w w:val="86"/>
                <w:vertAlign w:val="superscript"/>
              </w:rPr>
              <w:t>(9)</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729.92</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19,200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4</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730.35</w:t>
            </w:r>
            <w:r>
              <w:rPr>
                <w:rFonts w:ascii="Arial" w:cs="Arial" w:eastAsia="Arial" w:hAnsi="Arial"/>
                <w:sz w:val="21"/>
                <w:szCs w:val="21"/>
                <w:color w:val="008000"/>
                <w:w w:val="85"/>
                <w:vertAlign w:val="superscript"/>
              </w:rPr>
              <w:t>(10)</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19,196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731.59</w:t>
            </w:r>
            <w:r>
              <w:rPr>
                <w:rFonts w:ascii="Arial" w:cs="Arial" w:eastAsia="Arial" w:hAnsi="Arial"/>
                <w:sz w:val="21"/>
                <w:szCs w:val="21"/>
                <w:color w:val="008000"/>
                <w:w w:val="85"/>
                <w:vertAlign w:val="superscript"/>
              </w:rPr>
              <w:t>(11)</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19,184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732.18</w:t>
            </w:r>
            <w:r>
              <w:rPr>
                <w:rFonts w:ascii="Arial" w:cs="Arial" w:eastAsia="Arial" w:hAnsi="Arial"/>
                <w:sz w:val="21"/>
                <w:szCs w:val="21"/>
                <w:color w:val="008000"/>
                <w:w w:val="85"/>
                <w:vertAlign w:val="superscript"/>
              </w:rPr>
              <w:t>(12)</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19,182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Arial" w:cs="Arial" w:eastAsia="Arial" w:hAnsi="Arial"/>
                <w:sz w:val="17"/>
                <w:szCs w:val="17"/>
                <w:color w:val="0000FF"/>
              </w:rPr>
              <w:t>01/03/2023</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91"/>
                <w:vertAlign w:val="subscript"/>
              </w:rPr>
              <w:t>A</w:t>
            </w:r>
            <w:r>
              <w:rPr>
                <w:rFonts w:ascii="Arial" w:cs="Arial" w:eastAsia="Arial" w:hAnsi="Arial"/>
                <w:sz w:val="11"/>
                <w:szCs w:val="11"/>
                <w:color w:val="008000"/>
                <w:w w:val="91"/>
              </w:rPr>
              <w:t>(13)</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165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163"/>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19,347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18"/>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80" w:type="dxa"/>
            <w:vAlign w:val="bottom"/>
            <w:gridSpan w:val="14"/>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725.89</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0000FF"/>
              </w:rPr>
              <w:t>1,929</w:t>
            </w:r>
          </w:p>
        </w:tc>
        <w:tc>
          <w:tcPr>
            <w:tcW w:w="30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(14)</w:t>
            </w:r>
          </w:p>
        </w:tc>
        <w:tc>
          <w:tcPr>
            <w:tcW w:w="740" w:type="dxa"/>
            <w:vAlign w:val="bottom"/>
          </w:tcPr>
          <w:p>
            <w:pPr>
              <w:ind w:left="60"/>
              <w:spacing w:after="0"/>
              <w:rPr>
                <w:sz w:val="20"/>
                <w:szCs w:val="20"/>
                <w:color w:val="auto"/>
              </w:rPr>
            </w:pPr>
            <w:r>
              <w:rPr>
                <w:rFonts w:ascii="Arial" w:cs="Arial" w:eastAsia="Arial" w:hAnsi="Arial"/>
                <w:sz w:val="13"/>
                <w:szCs w:val="13"/>
                <w:color w:val="0000FF"/>
              </w:rPr>
              <w:t>01/03/2033</w:t>
            </w:r>
          </w:p>
        </w:tc>
        <w:tc>
          <w:tcPr>
            <w:tcW w:w="54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tcPr>
          <w:p>
            <w:pPr>
              <w:ind w:left="160"/>
              <w:spacing w:after="0" w:line="191" w:lineRule="exact"/>
              <w:rPr>
                <w:sz w:val="20"/>
                <w:szCs w:val="20"/>
                <w:color w:val="auto"/>
              </w:rPr>
            </w:pPr>
            <w:r>
              <w:rPr>
                <w:rFonts w:ascii="Arial" w:cs="Arial" w:eastAsia="Arial" w:hAnsi="Arial"/>
                <w:sz w:val="17"/>
                <w:szCs w:val="17"/>
                <w:color w:val="0000FF"/>
              </w:rPr>
              <w:t>1,929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600" w:type="dxa"/>
            <w:vAlign w:val="bottom"/>
          </w:tcPr>
          <w:p>
            <w:pPr>
              <w:jc w:val="right"/>
              <w:ind w:right="1"/>
              <w:spacing w:after="0"/>
              <w:rPr>
                <w:sz w:val="20"/>
                <w:szCs w:val="20"/>
                <w:color w:val="auto"/>
              </w:rPr>
            </w:pPr>
            <w:r>
              <w:rPr>
                <w:rFonts w:ascii="Arial" w:cs="Arial" w:eastAsia="Arial" w:hAnsi="Arial"/>
                <w:sz w:val="13"/>
                <w:szCs w:val="13"/>
                <w:color w:val="0000FF"/>
              </w:rPr>
              <w:t>1,929</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2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 shares of Company stock on January 3, 2023 at prices ranging from $721.09 to $721.98. Upon request by the Commission staff, the Company, or a security holder of the Company, the reporting person will provide full information regarding the number of shares sold by the reporting person on January 3, 2023 at each separate price.</w:t>
      </w: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 shares of Company stock on January 3, 2023 at prices ranging from $722.01 to $722.96. Upon request by the Commission staff, the Company, or a security holder of the Company, the reporting person will provide full information regarding the number of shares sold by the reporting person on January 3, 2023 at each separate price.</w:t>
      </w:r>
    </w:p>
    <w:p>
      <w:pPr>
        <w:ind w:left="40" w:right="2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 shares of Company stock on January 3, 2023 at prices ranging from $723.25 to $723.92. Upon request by the Commission staff, the Company, or a security holder of the Company, the reporting person will provide full information regarding the number of shares sold by the reporting person on January 3, 2023 at each separate price.</w:t>
      </w: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 shares of Company stock on January 3, 2023 at prices ranging from $724.05 to $724.98. Upon request by the Commission staff, the Company, or a security holder of the Company, the reporting person will provide full information regarding the number of shares sold by the reporting person on January 3, 2023 at each separate price.</w:t>
      </w: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 shares of Company stock on January 3, 2023 at prices ranging from $725.00 to $725.86. Upon request by the Commission staff, the Company, or a security holder of the Company, the reporting person will provide full information regarding the number of shares sold by the reporting person on January 3, 2023 at each separate price.</w:t>
      </w:r>
    </w:p>
    <w:p>
      <w:pPr>
        <w:ind w:left="40" w:right="2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 shares of Company stock on January 3, 2023 at prices ranging from $726.00 to $726.90. Upon request by the Commission staff, the Company, or a security holder of the Company, the reporting person will provide full information regarding the number of shares sold by the reporting person on January 3, 2023 at each separate price.</w:t>
      </w:r>
    </w:p>
    <w:p>
      <w:pPr>
        <w:ind w:left="180" w:hanging="137"/>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volume-weighted average price of sales of 13 shares of Company stock on January 3, 2023 at prices ranging from $727.06 to $727.91. Upon request by the Commission staff, the Company, or a</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security holder of the Company, the reporting person will provide full information regarding the number of shares sold by the reporting person on January 3, 2023 at each separate price.</w:t>
      </w:r>
    </w:p>
    <w:p>
      <w:pPr>
        <w:spacing w:after="0" w:line="45" w:lineRule="exact"/>
        <w:rPr>
          <w:sz w:val="20"/>
          <w:szCs w:val="20"/>
          <w:color w:val="auto"/>
        </w:rPr>
      </w:pPr>
    </w:p>
    <w:p>
      <w:pPr>
        <w:ind w:right="60" w:firstLine="3"/>
        <w:spacing w:after="0" w:line="293"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11 shares of Company stock on January 3, 2023 at prices ranging from $728.02 to $728.99. Upon request by the Commission staff, the Company, or a security holder of the Company, the reporting person will provide full information regarding the number of shares sold by the reporting person on January 3, 2023 at each separate price.</w:t>
      </w:r>
    </w:p>
    <w:p>
      <w:pPr>
        <w:ind w:right="60" w:firstLine="3"/>
        <w:spacing w:after="0" w:line="293" w:lineRule="auto"/>
        <w:tabs>
          <w:tab w:leader="none" w:pos="19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 shares of Company stock on January 3, 2023 at prices ranging from $730.17 to $730.71. Upon request by the Commission staff, the Company, or a security holder of the Company, the reporting person will provide full information regarding the number of shares sold by the reporting person on January 3, 2023 at each separate price.</w:t>
      </w:r>
    </w:p>
    <w:p>
      <w:pPr>
        <w:ind w:firstLine="3"/>
        <w:spacing w:after="0" w:line="293" w:lineRule="auto"/>
        <w:tabs>
          <w:tab w:leader="none" w:pos="19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12 shares of Company stock on January 3, 2023 at prices ranging from $731.03 to $731.99. Upon request by the Commission staff, the Company, or a security holder of the Company, the reporting person will provide full information regarding the number of shares sold by the reporting person on January 3, 2023 at each separate price.</w:t>
      </w:r>
    </w:p>
    <w:p>
      <w:pPr>
        <w:ind w:right="60" w:firstLine="3"/>
        <w:spacing w:after="0" w:line="293" w:lineRule="auto"/>
        <w:tabs>
          <w:tab w:leader="none" w:pos="19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 shares of Company stock on January 3, 2023 at prices ranging from $732.00 to $732.35. Upon request by the Commission staff, the Company, or a security holder of the Company, the reporting person will provide full information regarding the number of shares sold by the reporting person on January 3, 2023 at each separate price.</w:t>
      </w:r>
    </w:p>
    <w:p>
      <w:pPr>
        <w:ind w:left="200" w:hanging="197"/>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Company's common stock.</w:t>
      </w:r>
    </w:p>
    <w:p>
      <w:pPr>
        <w:spacing w:after="0" w:line="45" w:lineRule="exact"/>
        <w:rPr>
          <w:rFonts w:ascii="Arial" w:cs="Arial" w:eastAsia="Arial" w:hAnsi="Arial"/>
          <w:sz w:val="13"/>
          <w:szCs w:val="13"/>
          <w:color w:val="008000"/>
        </w:rPr>
      </w:pPr>
    </w:p>
    <w:p>
      <w:pPr>
        <w:ind w:right="160" w:firstLine="3"/>
        <w:spacing w:after="0" w:line="252"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date of the Company's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color w:val="0000FF"/>
                <w:w w:val="93"/>
              </w:rPr>
              <w:t>/s/**Arthur F. Ryan</w:t>
            </w:r>
          </w:p>
        </w:tc>
        <w:tc>
          <w:tcPr>
            <w:tcW w:w="7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01/05/2023</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2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4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2023-01-05T15:39:26Z</dcterms:created>
  <dcterms:modified xsi:type="dcterms:W3CDTF">2023-01-05T15:39:26Z</dcterms:modified>
</cp:coreProperties>
</file>