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82"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82" w:right="1440" w:bottom="1440" w:gutter="0" w:footer="0" w:header="0"/>
          <w:type w:val="continuous"/>
        </w:sectPr>
      </w:pP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2"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Regeneron Employees: REMINDER TO BE SURE TO 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e-mail message is from Ross Grossman, Vice President, Human Resources.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you know, the Regeneron 2011 Annual Meeting of Shareholders will be held on June 10, 2011 at 10:30 a.m. at the Westchester Marriott Hotel, 670 White Plains Road, Tarrytown, New York 10591. By now, you should have received a Notice of Internet Availability of Proxy Materials related to the annual meeting or, if you requested, a set of those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not already done so, you are urged to </w:t>
      </w:r>
      <w:r>
        <w:rPr>
          <w:rFonts w:ascii="Arial" w:cs="Arial" w:eastAsia="Arial" w:hAnsi="Arial"/>
          <w:sz w:val="18"/>
          <w:szCs w:val="18"/>
          <w:b w:val="1"/>
          <w:bCs w:val="1"/>
          <w:color w:val="auto"/>
        </w:rPr>
        <w:t>VOTE YOUR SHARES AS SOON AS POSSIBLE.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HOW TO VOTE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 own Regeneron shares through the Regeneron 401(k) Savings Plan</w:t>
      </w:r>
      <w:r>
        <w:rPr>
          <w:rFonts w:ascii="Arial" w:cs="Arial" w:eastAsia="Arial" w:hAnsi="Arial"/>
          <w:sz w:val="18"/>
          <w:szCs w:val="18"/>
          <w:color w:val="auto"/>
        </w:rPr>
        <w:t>, you may direct the voting of those shares in one of three ways: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calling 1-800-690-6903,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you received printed copies of the proxy materials, by returning your completed and signed proxy voting form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To vote by Internet or by telephone, you will need the control number included on the Notice of Internet Availability of Proxy Materials or on the voting form included with those materials. The Plan’s trustee, Capital Bank and Trust Company, will vote your shares as you have directed.</w:t>
      </w:r>
    </w:p>
    <w:p>
      <w:pPr>
        <w:spacing w:after="0" w:line="16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u w:val="single" w:color="auto"/>
          <w:color w:val="auto"/>
        </w:rPr>
        <w:t>If you own Regeneron shares that are registered directly in your own name</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vote through the Internet, by telephone, by returning by mail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and signed proxy voting form that you received if you requested printed copies of the proxy materials, or in person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If you own Regeneron shares in an account at a brokerage firm</w:t>
      </w:r>
      <w:r>
        <w:rPr>
          <w:rFonts w:ascii="Arial" w:cs="Arial" w:eastAsia="Arial" w:hAnsi="Arial"/>
          <w:sz w:val="16"/>
          <w:szCs w:val="16"/>
          <w:color w:val="auto"/>
        </w:rPr>
        <w:t>, you should receive instructions from your broker on how to vote your shares.</w:t>
      </w:r>
    </w:p>
    <w:p>
      <w:pPr>
        <w:spacing w:after="0" w:line="28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Note that if you vote through the Internet or by telephone, you must complete your voting by 11:59 p.m., Eastern Time, on June 9, 2011. If you vote by mailing a completed and signed printed proxy form, it must be received before the vote is taken at the Annual Meeting on June 10,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PLEASE MAKE SURE YOUR VOICE AS A SHAREHOLDER IS HEARD BY VOTING YOUR SHARES </w:t>
      </w:r>
      <w:r>
        <w:rPr>
          <w:rFonts w:ascii="Arial" w:cs="Arial" w:eastAsia="Arial" w:hAnsi="Arial"/>
          <w:sz w:val="18"/>
          <w:szCs w:val="18"/>
          <w:b w:val="1"/>
          <w:bCs w:val="1"/>
          <w:i w:val="1"/>
          <w:iCs w:val="1"/>
          <w:color w:val="auto"/>
        </w:rPr>
        <w:t>AS SOON AS POSSIBLE</w:t>
      </w:r>
      <w:r>
        <w:rPr>
          <w:rFonts w:ascii="Arial" w:cs="Arial" w:eastAsia="Arial" w:hAnsi="Arial"/>
          <w:sz w:val="18"/>
          <w:szCs w:val="18"/>
          <w:b w:val="1"/>
          <w:bCs w:val="1"/>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w:t>
      </w:r>
    </w:p>
    <w:p>
      <w:pPr>
        <w:spacing w:after="0" w:line="25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Regeneron Pharmaceuticals, Inc., its directors, officers, and certain other persons may be deemed to be participants in the solicitation of proxies. Information regarding the participants in the proxy solicitation and a description of their direct and indirect interests, by security holdings or otherwise, are contained in the proxy statement and other relevant materials filed by Regeneron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2019-12-10T10:27:31Z</dcterms:created>
  <dcterms:modified xsi:type="dcterms:W3CDTF">2019-12-10T10:27:31Z</dcterms:modified>
</cp:coreProperties>
</file>