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2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VAGELOS P ROY</w:t>
              </w:r>
            </w:hyperlink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gridSpan w:val="6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PHARMACEUTICALS,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0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 w:line="220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0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80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0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Chairman of the Board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05/20/2020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3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3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76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2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40" w:type="dxa"/>
            <w:vAlign w:val="bottom"/>
            <w:gridSpan w:val="4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10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2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40" w:type="dxa"/>
            <w:vAlign w:val="bottom"/>
            <w:gridSpan w:val="5"/>
          </w:tcPr>
          <w:p>
            <w:pPr>
              <w:jc w:val="center"/>
              <w:ind w:right="65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0" w:type="dxa"/>
            <w:vAlign w:val="bottom"/>
            <w:gridSpan w:val="5"/>
          </w:tcPr>
          <w:p>
            <w:pPr>
              <w:ind w:left="10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jc w:val="center"/>
              <w:ind w:right="15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05/20/2020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3,264</w:t>
            </w:r>
          </w:p>
        </w:tc>
        <w:tc>
          <w:tcPr>
            <w:tcW w:w="5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30.63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307,749</w:t>
            </w:r>
          </w:p>
        </w:tc>
        <w:tc>
          <w:tcPr>
            <w:tcW w:w="9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05/20/2020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5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77,309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30.63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385,058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05/20/2020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3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3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39,974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570.97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345,084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05/20/2020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5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77,309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30.63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422,393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05/20/2020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3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3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39,974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570.97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382,419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05/20/2020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5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77,309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30.63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459,728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05/20/2020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3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3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39,974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570.97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419,754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05/20/2020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5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77,309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30.63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497,063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05/20/2020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3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3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39,720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570.97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457,343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05/21/2020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1,168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556.79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(2)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456,175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05/21/2020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5,910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557.51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(3)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450,265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05/21/2020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11,168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558.36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(4)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439,097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05/21/2020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8,826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559.51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(5)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430,271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05/21/2020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12,456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560.45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(6)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417,815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05/21/2020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10,418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561.4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(7)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407,397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05/21/2020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8,359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562.48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(8)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399,038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05/21/2020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11,551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563.53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(9)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387,487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05/21/2020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13,268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564.62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(10)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374,219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05/21/2020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12,996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565.47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(11)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361,223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05/21/2020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14,548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566.42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(12)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346,675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05/21/2020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9,138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567.51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(13)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337,537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05/21/2020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11,447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568.43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(14)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326,090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05/21/2020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3,232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569.4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(15)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322,858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05/21/2020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2,049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570.6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(16)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320,809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05/21/2020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2,877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571.32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(17)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317,932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05/21/2020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1,356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572.69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(18)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316,576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05/21/2020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2,610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573.55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(19)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313,966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05/21/2020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2,622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574.69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(20)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311,344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05/21/2020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2,606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575.34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(21)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308,738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05/21/2020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206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576.47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(22)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308,532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(23)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-7513320</wp:posOffset>
            </wp:positionV>
            <wp:extent cx="7031355" cy="768286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7682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ind w:right="-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296545</wp:posOffset>
            </wp:positionH>
            <wp:positionV relativeFrom="page">
              <wp:posOffset>88900</wp:posOffset>
            </wp:positionV>
            <wp:extent cx="7031355" cy="178562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85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center"/>
        <w:ind w:right="-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1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</w:tbl>
    <w:p>
      <w:pPr>
        <w:spacing w:after="0" w:line="9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40" w:hanging="133"/>
        <w:spacing w:after="0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Disposition/acquisition made pursuant to a plan intended to comply with Rule 10b5-1(c).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right="80" w:firstLine="7"/>
        <w:spacing w:after="0" w:line="301" w:lineRule="auto"/>
        <w:tabs>
          <w:tab w:leader="none" w:pos="13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1,168 shares of Company stock on May 21, 2020 at prices ranging from $556.59 to $556.92. Upon request by the Commission staff, the Company, or a security holder of the Company, the reporting person will provide full information regarding the number of shares sold by the reporting person on May 21, 2020 at each separate price.</w:t>
      </w:r>
    </w:p>
    <w:p>
      <w:pPr>
        <w:ind w:right="80" w:firstLine="7"/>
        <w:spacing w:after="0" w:line="301" w:lineRule="auto"/>
        <w:tabs>
          <w:tab w:leader="none" w:pos="13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5,910 shares of Company stock on May 21, 2020 at prices ranging from $557.02 to $557.95. Upon request by the Commission staff, the Company, or a security holder of the Company, the reporting person will provide full information regarding the number of shares sold by the reporting person on May 21, 2020 at each separate price.</w:t>
      </w:r>
    </w:p>
    <w:p>
      <w:pPr>
        <w:ind w:right="380" w:firstLine="7"/>
        <w:spacing w:after="0" w:line="301" w:lineRule="auto"/>
        <w:tabs>
          <w:tab w:leader="none" w:pos="13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11,168 shares of Company stock on May 21, 2020 at prices ranging from $558.00 to $558.98. Upon request by the Commission staff, the Company, or a security holder of the Company, the reporting person will provide full information regarding the number of shares sold by the reporting person on May 21, 2020 at each separate price.</w:t>
      </w:r>
    </w:p>
    <w:p>
      <w:pPr>
        <w:ind w:right="80" w:firstLine="7"/>
        <w:spacing w:after="0" w:line="301" w:lineRule="auto"/>
        <w:tabs>
          <w:tab w:leader="none" w:pos="13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8,826 shares of Company stock on May 21, 2020 at prices ranging from $559.01 to $559.99. Upon request by the Commission staff, the Company, or a security holder of the Company, the reporting person will provide full information regarding the number of shares sold by the reporting person on May 21, 2020 at each separate price.</w:t>
      </w:r>
    </w:p>
    <w:p>
      <w:pPr>
        <w:ind w:right="380" w:firstLine="7"/>
        <w:spacing w:after="0" w:line="301" w:lineRule="auto"/>
        <w:tabs>
          <w:tab w:leader="none" w:pos="13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12,456 shares of Company stock on May 21, 2020 at prices ranging from $560.00 to $560.99. Upon request by the Commission staff, the Company, or a security holder of the Company, the reporting person will provide full information regarding the number of shares sold by the reporting person on May 21, 2020 at each separate price.</w:t>
      </w:r>
    </w:p>
    <w:p>
      <w:pPr>
        <w:ind w:right="380" w:firstLine="7"/>
        <w:spacing w:after="0" w:line="301" w:lineRule="auto"/>
        <w:tabs>
          <w:tab w:leader="none" w:pos="13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10,418 shares of Company stock on May 21, 2020 at prices ranging from $561.00 to $561.97. Upon request by the Commission staff, the Company, or a security holder of the Company, the reporting person will provide full information regarding the number of shares sold by the reporting person on May 21, 2020 at each separate price.</w:t>
      </w:r>
    </w:p>
    <w:p>
      <w:pPr>
        <w:ind w:right="80" w:firstLine="7"/>
        <w:spacing w:after="0" w:line="301" w:lineRule="auto"/>
        <w:tabs>
          <w:tab w:leader="none" w:pos="13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8,359 shares of Company stock on May 21, 2020 at prices ranging from $562.00 to $562.97. Upon request by the Commission staff, the Company, or a security holder of the Company, the reporting person will provide full information regarding the number of shares sold by the reporting person on May 21, 2020 at each separate price.</w:t>
      </w:r>
    </w:p>
    <w:p>
      <w:pPr>
        <w:ind w:right="380" w:firstLine="7"/>
        <w:spacing w:after="0" w:line="301" w:lineRule="auto"/>
        <w:tabs>
          <w:tab w:leader="none" w:pos="13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11,551 shares of Company stock on May 21, 2020 at prices ranging from $563.00 to $563.99. Upon request by the Commission staff, the Company, or a security holder of the Company, the reporting person will provide full information regarding the number of shares sold by the reporting person on May 21, 2020 at each separate price.</w:t>
      </w:r>
    </w:p>
    <w:p>
      <w:pPr>
        <w:ind w:right="380" w:firstLine="7"/>
        <w:spacing w:after="0" w:line="301" w:lineRule="auto"/>
        <w:tabs>
          <w:tab w:leader="none" w:pos="20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13,268 shares of Company stock on May 21, 2020 at prices ranging from $564.00 to $564.99. Upon request by the Commission staff, the Company, or a security holder of the Company, the reporting person will provide full information regarding the number of shares sold by the reporting person on May 21, 2020 at each separate price.</w:t>
      </w:r>
    </w:p>
    <w:p>
      <w:pPr>
        <w:ind w:right="380" w:firstLine="7"/>
        <w:spacing w:after="0" w:line="301" w:lineRule="auto"/>
        <w:tabs>
          <w:tab w:leader="none" w:pos="19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12,996 shares of Company stock on May 21, 2020 at prices ranging from $565.00 to $565.98. Upon request by the Commission staff, the Company, or a security holder of the Company, the reporting person will provide full information regarding the number of shares sold by the reporting person on May 21, 2020 at each separate price.</w:t>
      </w:r>
    </w:p>
    <w:p>
      <w:pPr>
        <w:ind w:right="380" w:firstLine="7"/>
        <w:spacing w:after="0" w:line="301" w:lineRule="auto"/>
        <w:tabs>
          <w:tab w:leader="none" w:pos="20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14,548 shares of Company stock on May 21, 2020 at prices ranging from $566.00 to $566.99. Upon request by the Commission staff, the Company, or a security holder of the Company, the reporting person will provide full information regarding the number of shares sold by the reporting person on May 21, 2020 at each separate price.</w:t>
      </w:r>
    </w:p>
    <w:p>
      <w:pPr>
        <w:ind w:left="200" w:hanging="193"/>
        <w:spacing w:after="0"/>
        <w:tabs>
          <w:tab w:leader="none" w:pos="20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9,138 shares of Company stock on May 21, 2020 at prices ranging from $567.00 to $567.99. Upon request by the Commission staff, the</w:t>
      </w:r>
    </w:p>
    <w:p>
      <w:pPr>
        <w:spacing w:after="0" w:line="18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spacing w:after="0"/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Company, or a security holder of the Company, the reporting person will provide full information regarding the number of shares sold by the reporting person on May 21, 2020 at each separate price.</w:t>
      </w:r>
    </w:p>
    <w:p>
      <w:pPr>
        <w:spacing w:after="0" w:line="5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right="380" w:firstLine="7"/>
        <w:spacing w:after="0" w:line="301" w:lineRule="auto"/>
        <w:tabs>
          <w:tab w:leader="none" w:pos="20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11,447 shares of Company stock on May 21, 2020 at prices ranging from $568.00 to $568.99. Upon request by the Commission staff, the Company, or a security holder of the Company, the reporting person will provide full information regarding the number of shares sold by the reporting person on May 21, 2020 at each separate price.</w:t>
      </w:r>
    </w:p>
    <w:p>
      <w:pPr>
        <w:ind w:left="200" w:hanging="193"/>
        <w:spacing w:after="0"/>
        <w:tabs>
          <w:tab w:leader="none" w:pos="20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3,232 shares of Company stock on May 21, 2020 at prices ranging from $569.00 to $569.96. Upon request by the Commission staff, the</w:t>
      </w:r>
    </w:p>
    <w:p>
      <w:pPr>
        <w:spacing w:after="0" w:line="18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spacing w:after="0"/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Company, or a security holder of the Company, the reporting person will provide full information regarding the number of shares sold by the reporting person on May 21, 2020 at each separate price.</w:t>
      </w:r>
    </w:p>
    <w:p>
      <w:pPr>
        <w:spacing w:after="0" w:line="5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200" w:hanging="193"/>
        <w:spacing w:after="0"/>
        <w:tabs>
          <w:tab w:leader="none" w:pos="20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2,049 shares of Company stock on May 21, 2020 at prices ranging from $570.01 to $570.99. Upon request by the Commission staff, the</w:t>
      </w:r>
    </w:p>
    <w:p>
      <w:pPr>
        <w:spacing w:after="0" w:line="18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spacing w:after="0"/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Company, or a security holder of the Company, the reporting person will provide full information regarding the number of shares sold by the reporting person on May 21, 2020 at each separate price.</w:t>
      </w:r>
    </w:p>
    <w:p>
      <w:pPr>
        <w:spacing w:after="0" w:line="5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200" w:hanging="193"/>
        <w:spacing w:after="0"/>
        <w:tabs>
          <w:tab w:leader="none" w:pos="20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2,877 shares of Company stock on May 21, 2020 at prices ranging from $571.01 to $571.85. Upon request by the Commission staff, the</w:t>
      </w:r>
    </w:p>
    <w:p>
      <w:pPr>
        <w:spacing w:after="0" w:line="18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spacing w:after="0"/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Company, or a security holder of the Company, the reporting person will provide full information regarding the number of shares sold by the reporting person on May 21, 2020 at each separate price.</w:t>
      </w:r>
    </w:p>
    <w:p>
      <w:pPr>
        <w:spacing w:after="0" w:line="5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200" w:hanging="193"/>
        <w:spacing w:after="0"/>
        <w:tabs>
          <w:tab w:leader="none" w:pos="20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1,356 shares of Company stock on May 21, 2020 at prices ranging from $572.20 to $572.93. Upon request by the Commission staff, the</w:t>
      </w:r>
    </w:p>
    <w:p>
      <w:pPr>
        <w:spacing w:after="0" w:line="18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spacing w:after="0"/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Company, or a security holder of the Company, the reporting person will provide full information regarding the number of shares sold by the reporting person on May 21, 2020 at each separate price.</w:t>
      </w:r>
    </w:p>
    <w:p>
      <w:pPr>
        <w:spacing w:after="0" w:line="5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200" w:hanging="193"/>
        <w:spacing w:after="0"/>
        <w:tabs>
          <w:tab w:leader="none" w:pos="20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2,610 shares of Company stock on May 21, 2020 at prices ranging from $573.26 to $573.72. Upon request by the Commission staff, the</w:t>
      </w:r>
    </w:p>
    <w:p>
      <w:pPr>
        <w:spacing w:after="0" w:line="18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spacing w:after="0"/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Company, or a security holder of the Company, the reporting person will provide full information regarding the number of shares sold by the reporting person on May 21, 2020 at each separate price.</w:t>
      </w:r>
    </w:p>
    <w:p>
      <w:pPr>
        <w:spacing w:after="0" w:line="5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200" w:hanging="193"/>
        <w:spacing w:after="0"/>
        <w:tabs>
          <w:tab w:leader="none" w:pos="20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2,622 shares of Company stock on May 21, 2020 at prices ranging from $574.13 to $574.85. Upon request by the Commission staff, the</w:t>
      </w:r>
    </w:p>
    <w:p>
      <w:pPr>
        <w:spacing w:after="0" w:line="18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spacing w:after="0"/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Company, or a security holder of the Company, the reporting person will provide full information regarding the number of shares sold by the reporting person on May 21, 2020 at each separate price.</w:t>
      </w:r>
    </w:p>
    <w:p>
      <w:pPr>
        <w:spacing w:after="0" w:line="5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200" w:hanging="193"/>
        <w:spacing w:after="0"/>
        <w:tabs>
          <w:tab w:leader="none" w:pos="20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2,606 shares of Company stock on May 21, 2020 at prices ranging from $575.00 to $575.98. Upon request by the Commission staff, the</w:t>
      </w:r>
    </w:p>
    <w:p>
      <w:pPr>
        <w:spacing w:after="0" w:line="18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spacing w:after="0"/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Company, or a security holder of the Company, the reporting person will provide full information regarding the number of shares sold by the reporting person on May 21, 2020 at each separate price.</w:t>
      </w:r>
    </w:p>
    <w:p>
      <w:pPr>
        <w:spacing w:after="0" w:line="5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right="120" w:firstLine="7"/>
        <w:spacing w:after="0" w:line="301" w:lineRule="auto"/>
        <w:tabs>
          <w:tab w:leader="none" w:pos="20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206 shares of Company stock on May 21, 2020 at prices ranging from $576.25 to $576.80. Upon request by the Commission staff, the Company, or a security holder of the Company, the reporting person will provide full information regarding the number of shares sold by the reporting person on May 21, 2020 at each separate price.</w:t>
      </w:r>
    </w:p>
    <w:p>
      <w:pPr>
        <w:ind w:left="200" w:hanging="193"/>
        <w:spacing w:after="0"/>
        <w:tabs>
          <w:tab w:leader="none" w:pos="20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Form one of two</w:t>
      </w:r>
    </w:p>
    <w:p>
      <w:pPr>
        <w:spacing w:after="0" w:line="64" w:lineRule="exact"/>
        <w:rPr>
          <w:sz w:val="20"/>
          <w:szCs w:val="20"/>
          <w:color w:val="auto"/>
        </w:rPr>
      </w:pPr>
    </w:p>
    <w:tbl>
      <w:tblPr>
        <w:tblLayout w:type="fixed"/>
        <w:tblInd w:w="65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/s/**P. Roy Vagelos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05/22/2020</w:t>
            </w: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right="3260" w:firstLine="7"/>
        <w:spacing w:after="0" w:line="319" w:lineRule="auto"/>
        <w:tabs>
          <w:tab w:leader="none" w:pos="14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60"/>
      </w:cols>
      <w:pgMar w:left="500" w:top="187" w:right="4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013064" TargetMode="External"/><Relationship Id="rId14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2020-05-22T17:22:30Z</dcterms:created>
  <dcterms:modified xsi:type="dcterms:W3CDTF">2020-05-22T17:22:30Z</dcterms:modified>
</cp:coreProperties>
</file>