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2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Chairman of the Board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06/30/2011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175,056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385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234,615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8,325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226,290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16,062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57.48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210,228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15,602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57.55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194,626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8,033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56.69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186,593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10,438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56.71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176,155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15,497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160,658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140,087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94,222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22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375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37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7Title.Title andShares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</w:t>
            </w:r>
          </w:p>
        </w:tc>
        <w:tc>
          <w:tcPr>
            <w:tcW w:w="3700" w:type="dxa"/>
            <w:vAlign w:val="bottom"/>
            <w:gridSpan w:val="4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Gift of Common Stock to charitable organization.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2.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20" w:type="dxa"/>
            <w:vAlign w:val="bottom"/>
            <w:gridSpan w:val="6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Disposition/acquisition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6"/>
              </w:rPr>
              <w:t>Secury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 xml:space="preserve"> made pursuant to a plan intended to comply with Rule 10b5-1(c)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6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.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6"/>
              </w:rPr>
              <w:t>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60" w:type="dxa"/>
            <w:vAlign w:val="bottom"/>
            <w:gridSpan w:val="1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Represents volume-weighted average price of sales of 385 shares of Company stock on July 11, 2011 at prices ranging from $59.03 to $59.17. Upon request by the Commission staff, the Company, or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60" w:type="dxa"/>
            <w:vAlign w:val="bottom"/>
            <w:gridSpan w:val="11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security holder of the Company, the reporting person will provide full information regarding the number of shares sold by the trust on July 11, 2011 at each separate price.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an irrevocable trust for the benefit of grandchildren of the reporting person, of which</w:t>
      </w:r>
      <w:r>
        <w:rPr>
          <w:rFonts w:ascii="Arial" w:cs="Arial" w:eastAsia="Arial" w:hAnsi="Arial"/>
          <w:sz w:val="12"/>
          <w:szCs w:val="12"/>
          <w:b w:val="1"/>
          <w:bCs w:val="1"/>
          <w:color w:val="000000"/>
        </w:rPr>
        <w:t>and</w:t>
      </w:r>
      <w:r>
        <w:rPr>
          <w:rFonts w:ascii="Arial" w:cs="Arial" w:eastAsia="Arial" w:hAnsi="Arial"/>
          <w:sz w:val="14"/>
          <w:szCs w:val="14"/>
          <w:color w:val="008000"/>
        </w:rPr>
        <w:t>the</w:t>
      </w:r>
      <w:r>
        <w:rPr>
          <w:rFonts w:ascii="Arial" w:cs="Arial" w:eastAsia="Arial" w:hAnsi="Arial"/>
          <w:sz w:val="12"/>
          <w:szCs w:val="12"/>
          <w:b w:val="1"/>
          <w:bCs w:val="1"/>
          <w:color w:val="000000"/>
        </w:rPr>
        <w:t>5)</w:t>
      </w:r>
      <w:r>
        <w:rPr>
          <w:rFonts w:ascii="Arial" w:cs="Arial" w:eastAsia="Arial" w:hAnsi="Arial"/>
          <w:sz w:val="14"/>
          <w:szCs w:val="14"/>
          <w:color w:val="008000"/>
        </w:rPr>
        <w:t xml:space="preserve"> spouse of the reporting person is trustee.</w:t>
      </w:r>
    </w:p>
    <w:p>
      <w:pPr>
        <w:spacing w:after="0" w:line="32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8,325 shares of Company stock on July 11, 2011 at prices ranging from $58.01 to $58.81. Upon request by the Commission staff, the Company, or a security holder of the Company, the reporting person will provide full information regarding the number of shares sold by the trust on on July 11, 2011 at each separate price.</w:t>
      </w: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16,062 shares of Company stock on July 11, 2011 at prices ranging from $57.23 to $57.98. Upon request by the Commission staff, the Company, or a security holder of the Company, the reporting person will provide full information regarding the number of shares sold by the trust on July 11, 2011 at each separate price.</w:t>
      </w:r>
    </w:p>
    <w:p>
      <w:pPr>
        <w:ind w:left="40" w:right="200" w:firstLine="9"/>
        <w:spacing w:after="0" w:line="26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15,602 shares of Company stock on July 12, 2011 at prices ranging from $57.01 to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Amount</w:t>
      </w:r>
      <w:r>
        <w:rPr>
          <w:rFonts w:ascii="Arial" w:cs="Arial" w:eastAsia="Arial" w:hAnsi="Arial"/>
          <w:sz w:val="12"/>
          <w:szCs w:val="12"/>
          <w:color w:val="008000"/>
        </w:rPr>
        <w:t>$57.96. Upon request by the Commission staff, the Company, or a security holder of the Company, the reporting person will provide full information regarding the number of shares sold by the trust on July 12,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2"/>
          <w:szCs w:val="12"/>
          <w:color w:val="008000"/>
        </w:rPr>
        <w:t xml:space="preserve"> 2011 at each separate price.</w:t>
      </w:r>
    </w:p>
    <w:p>
      <w:pPr>
        <w:ind w:left="7580"/>
        <w:spacing w:after="0" w:line="1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Number</w:t>
      </w:r>
    </w:p>
    <w:p>
      <w:pPr>
        <w:ind w:left="4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8000"/>
        </w:rPr>
        <w:t>8. Represents volume-weighted average price of sales of 8,033 shares of Company stock on July 12, 2011 at prices ranging from $56.53 to $56.97. Upon request by the Commission staff, the Company, or a</w:t>
      </w:r>
    </w:p>
    <w:p>
      <w:pPr>
        <w:ind w:left="5560"/>
        <w:spacing w:after="0" w:line="18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of</w:t>
      </w:r>
    </w:p>
    <w:p>
      <w:pPr>
        <w:ind w:left="4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008000"/>
        </w:rPr>
        <w:t>security holder of the Company, the reporting person will provide full information regarding the number of shares sold by the trust on July 12, 2011 at each separate price.</w:t>
      </w:r>
    </w:p>
    <w:p>
      <w:pPr>
        <w:ind w:left="3920"/>
        <w:spacing w:after="0"/>
        <w:tabs>
          <w:tab w:leader="none" w:pos="4360" w:val="left"/>
          <w:tab w:leader="none" w:pos="4760" w:val="left"/>
          <w:tab w:leader="none" w:pos="5140" w:val="left"/>
          <w:tab w:leader="none" w:pos="5540" w:val="left"/>
          <w:tab w:leader="none" w:pos="6360" w:val="left"/>
          <w:tab w:leader="none" w:pos="710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Code</w:t>
        <w:tab/>
        <w:t>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(A)</w:t>
        <w:tab/>
        <w:t>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Exercisable</w:t>
        <w:tab/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Shares</w:t>
      </w:r>
    </w:p>
    <w:p>
      <w:pPr>
        <w:ind w:left="40" w:right="200" w:firstLine="9"/>
        <w:spacing w:after="0" w:line="29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10,438 shares of Company stock on July 13, 2011 at prices ranging from $56.60 to $56.99. Upon request by the Commission staff, the Company, or a security holder of the Company, the reporting person will provide full information regarding the number of shares sold by the trust on July 13, 2011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15,497 shares of Company stock on July 13, 2011 at prices ranging from $57.01 to $57.93. Upon request by the Commission staff, the Company, or a security holder of the Company, the reporting person will provide full information regarding the number of shares sold by the trust on July 13, 2011 at each separate price.</w:t>
      </w:r>
    </w:p>
    <w:p>
      <w:pPr>
        <w:ind w:left="240" w:hanging="191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07/13/2011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9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2019-12-18T10:01:18Z</dcterms:created>
  <dcterms:modified xsi:type="dcterms:W3CDTF">2019-12-18T10:01:18Z</dcterms:modified>
</cp:coreProperties>
</file>