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GOLDSTEIN JOSEPH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REGENERON PHARMACEUTICALS, INC.</w:t>
              </w:r>
            </w:hyperlink>
            <w:r>
              <w:rPr/>
              <w:t xml:space="preserve"> [ </w:t>
            </w:r>
            <w:r>
              <w:rPr>
                <w:rFonts w:ascii="Times;serif" w:hAnsi="Times;serif"/>
                <w:color w:val="0000FF"/>
                <w:sz w:val="24"/>
                <w:shd w:fill="FFFFFF" w:val="clear"/>
              </w:rPr>
              <w:t>REGN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625.6</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August 24,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/s/**Joseph L. Goldstein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25474" TargetMode="External"/><Relationship Id="rId4" Type="http://schemas.openxmlformats.org/officeDocument/2006/relationships/hyperlink" Target="http://www.sec.gov/cgi-bin/browse-edgar?action=getcompany&amp;CIK=00008725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3516</Characters>
  <CharactersWithSpaces>4092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