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464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SING GEORGE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9"/>
          </w:tcPr>
          <w:p>
            <w:pPr>
              <w:jc w:val="center"/>
              <w:ind w:righ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610.45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60,815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611.38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59,415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612.27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57,415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613.54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56,315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614.51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(5)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54,415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3,700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-4904740</wp:posOffset>
            </wp:positionV>
            <wp:extent cx="7031355" cy="49498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494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3,600 shares of Company stock on August 31, 2020 at prices ranging from $610.05 to $610.99. Upon request by the Commission staff, the Company, or a security holder of the Company, the reporting person will provide full information regarding the number of shares sold by the reporting person on August 31, 2020 at each separate price.</w:t>
      </w:r>
    </w:p>
    <w:p>
      <w:pPr>
        <w:ind w:left="40" w:right="3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1,400 shares of Company stock on August 31, 2020 at prices ranging from $611.13 to $611.74. Upon request by the Commission staff, the Company, or a security holder of the Company, the reporting person will provide full information regarding the number of shares sold by the reporting person on August 31, 2020 at each separate price.</w:t>
      </w:r>
    </w:p>
    <w:p>
      <w:pPr>
        <w:ind w:left="40" w:right="3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2,000 shares of Company stock on August 31, 2020 at prices ranging from $612.05 to $612.73. Upon request by the Commission staff, the Company, or a security holder of the Company, the reporting person will provide full information regarding the number of shares sold by the reporting person on August 31, 2020 at each separate price.</w:t>
      </w:r>
    </w:p>
    <w:p>
      <w:pPr>
        <w:ind w:left="40" w:right="3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1,100 shares of Company stock on August 31, 2020 at prices ranging from $613.00 to $613.98. Upon request by the Commission staff, the Company, or a security holder of the Company, the reporting person will provide full information regarding the number of shares sold by the reporting person on August 31, 2020 at each separate price.</w:t>
      </w:r>
    </w:p>
    <w:p>
      <w:pPr>
        <w:ind w:left="40" w:right="32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1,900 shares of Company stock on August 31, 2020 at prices ranging from $614.01 to $614.93. Upon request by the Commission staff, the Company, or a security holder of the Company, the reporting person will provide full information regarding the number of shares sold by the reporting person on August 31, 2020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/s/**George L. Sing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08/31/2020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46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5471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2020-08-31T15:37:48Z</dcterms:created>
  <dcterms:modified xsi:type="dcterms:W3CDTF">2020-08-31T15:37:48Z</dcterms:modified>
</cp:coreProperties>
</file>