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03/06/2014</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2"/>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7"/>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03/06/2014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14,808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338.6414</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17,016,022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03/06/2014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65,596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339.8217</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17,081,618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100</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304.21</w:t>
            </w:r>
            <w:r>
              <w:rPr>
                <w:rFonts w:ascii="Arial" w:cs="Arial" w:eastAsia="Arial" w:hAnsi="Arial"/>
                <w:sz w:val="22"/>
                <w:szCs w:val="22"/>
                <w:color w:val="008000"/>
                <w:w w:val="83"/>
                <w:vertAlign w:val="superscript"/>
              </w:rPr>
              <w:t>(1)(6)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17,081,718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1,000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307.002</w:t>
            </w:r>
            <w:r>
              <w:rPr>
                <w:rFonts w:ascii="Arial" w:cs="Arial" w:eastAsia="Arial" w:hAnsi="Arial"/>
                <w:sz w:val="22"/>
                <w:szCs w:val="22"/>
                <w:color w:val="008000"/>
                <w:w w:val="82"/>
                <w:vertAlign w:val="superscript"/>
              </w:rPr>
              <w:t>(1)(7)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17,082,718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500</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308.5023</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17,083,218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3,600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309.8894</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17,086,818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2,434</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310.9834</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17,089,252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4,295</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312.177</w:t>
            </w:r>
            <w:r>
              <w:rPr>
                <w:rFonts w:ascii="Arial" w:cs="Arial" w:eastAsia="Arial" w:hAnsi="Arial"/>
                <w:sz w:val="22"/>
                <w:szCs w:val="22"/>
                <w:color w:val="008000"/>
                <w:w w:val="82"/>
                <w:vertAlign w:val="superscript"/>
              </w:rPr>
              <w:t>(1)(11)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17,093,547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12,332</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313.1113</w:t>
            </w:r>
            <w:r>
              <w:rPr>
                <w:rFonts w:ascii="Arial" w:cs="Arial" w:eastAsia="Arial" w:hAnsi="Arial"/>
                <w:sz w:val="22"/>
                <w:szCs w:val="22"/>
                <w:color w:val="008000"/>
                <w:w w:val="82"/>
                <w:vertAlign w:val="superscript"/>
              </w:rPr>
              <w:t>(1)(12)</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17,105,879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9,206</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314.1206</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17,115,085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5,675</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315.2149</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17,120,760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4,398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316.097</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17,125,158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3,400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317.1797</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17,128,558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2,884</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318.2685</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17,131,442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3,284</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319.7587</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17,134,726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2,116</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320.826</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17,136,842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5,335</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321.8937</w:t>
            </w:r>
            <w:r>
              <w:rPr>
                <w:rFonts w:ascii="Arial" w:cs="Arial" w:eastAsia="Arial" w:hAnsi="Arial"/>
                <w:sz w:val="22"/>
                <w:szCs w:val="22"/>
                <w:color w:val="008000"/>
                <w:w w:val="83"/>
                <w:vertAlign w:val="superscript"/>
              </w:rPr>
              <w:t>(1)(20)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17,142,177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03/07/2014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2,615</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322.9828</w:t>
            </w:r>
            <w:r>
              <w:rPr>
                <w:rFonts w:ascii="Arial" w:cs="Arial" w:eastAsia="Arial" w:hAnsi="Arial"/>
                <w:sz w:val="22"/>
                <w:szCs w:val="22"/>
                <w:color w:val="008000"/>
                <w:w w:val="83"/>
                <w:vertAlign w:val="superscript"/>
              </w:rPr>
              <w:t>(1)(21)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17,144,792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82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382016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37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03/07/2014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5,962</w:t>
            </w:r>
            <w:r>
              <w:rPr>
                <w:rFonts w:ascii="Arial" w:cs="Arial" w:eastAsia="Arial" w:hAnsi="Arial"/>
                <w:sz w:val="11"/>
                <w:szCs w:val="11"/>
                <w:color w:val="008000"/>
                <w:w w:val="77"/>
              </w:rPr>
              <w:t>(1)(2)</w:t>
            </w:r>
          </w:p>
        </w:tc>
        <w:tc>
          <w:tcPr>
            <w:tcW w:w="1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323.6836</w:t>
            </w:r>
            <w:r>
              <w:rPr>
                <w:rFonts w:ascii="Arial" w:cs="Arial" w:eastAsia="Arial" w:hAnsi="Arial"/>
                <w:sz w:val="22"/>
                <w:szCs w:val="22"/>
                <w:color w:val="008000"/>
                <w:w w:val="86"/>
                <w:vertAlign w:val="superscript"/>
              </w:rPr>
              <w:t>(1)(22)</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w w:val="86"/>
              </w:rPr>
              <w:t>17,150,754</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03/07/2014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496</w:t>
            </w:r>
            <w:r>
              <w:rPr>
                <w:rFonts w:ascii="Arial" w:cs="Arial" w:eastAsia="Arial" w:hAnsi="Arial"/>
                <w:sz w:val="11"/>
                <w:szCs w:val="11"/>
                <w:color w:val="008000"/>
                <w:w w:val="81"/>
              </w:rPr>
              <w:t>(1)(2)</w:t>
            </w:r>
          </w:p>
        </w:tc>
        <w:tc>
          <w:tcPr>
            <w:tcW w:w="1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324.6829</w:t>
            </w:r>
            <w:r>
              <w:rPr>
                <w:rFonts w:ascii="Arial" w:cs="Arial" w:eastAsia="Arial" w:hAnsi="Arial"/>
                <w:sz w:val="22"/>
                <w:szCs w:val="22"/>
                <w:color w:val="008000"/>
                <w:w w:val="86"/>
                <w:vertAlign w:val="superscript"/>
              </w:rPr>
              <w:t>(1)(23)</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w w:val="86"/>
              </w:rPr>
              <w:t>17,151,250</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03/07/2014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241</w:t>
            </w:r>
            <w:r>
              <w:rPr>
                <w:rFonts w:ascii="Arial" w:cs="Arial" w:eastAsia="Arial" w:hAnsi="Arial"/>
                <w:sz w:val="11"/>
                <w:szCs w:val="11"/>
                <w:color w:val="008000"/>
                <w:w w:val="81"/>
              </w:rPr>
              <w:t>(1)(2)</w:t>
            </w:r>
          </w:p>
        </w:tc>
        <w:tc>
          <w:tcPr>
            <w:tcW w:w="1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325.8246</w:t>
            </w:r>
            <w:r>
              <w:rPr>
                <w:rFonts w:ascii="Arial" w:cs="Arial" w:eastAsia="Arial" w:hAnsi="Arial"/>
                <w:sz w:val="22"/>
                <w:szCs w:val="22"/>
                <w:color w:val="008000"/>
                <w:w w:val="86"/>
                <w:vertAlign w:val="superscript"/>
              </w:rPr>
              <w:t>(1)(24)</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w w:val="86"/>
              </w:rPr>
              <w:t>17,151,491</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jc w:val="center"/>
              <w:ind w:left="4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$338.05 to $339.04 per share, inclusive.</w:t>
      </w:r>
    </w:p>
    <w:p>
      <w:pPr>
        <w:spacing w:after="0" w:line="41" w:lineRule="exact"/>
        <w:rPr>
          <w:rFonts w:ascii="Arial" w:cs="Arial" w:eastAsia="Arial" w:hAnsi="Arial"/>
          <w:sz w:val="14"/>
          <w:szCs w:val="14"/>
          <w:color w:val="008000"/>
        </w:rPr>
      </w:pPr>
    </w:p>
    <w:p>
      <w:pPr>
        <w:jc w:val="both"/>
        <w:ind w:left="40" w:right="1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14,593,757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$339.05 to $340.00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$304.21 to $304.21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$306.99 and $307.02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$308.01 to $308.82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$309.48 to $310.40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$310.49 to $311.46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$311.63 to $312.60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$312.64 to $313.60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$313.66 to $314.62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$314.70 to $315.69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$315.70 to $316.69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$316.95 to $317.63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$317.95 to $318.75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$319.21 to $320.14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$320.30 to $321.19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$321.32 to $322.26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$322.37 to $323.35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$323.40 to $324.12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$324.42 to $325.07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$325.75 to $325.92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Due to the technical limitation of the number of transactions reported, this report is 1 of 2.</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03/10/2014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2019-12-17T05:23:32Z</dcterms:created>
  <dcterms:modified xsi:type="dcterms:W3CDTF">2019-12-17T05:23:32Z</dcterms:modified>
</cp:coreProperties>
</file>