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3"/>
            <w:vMerge w:val="restart"/>
          </w:tcPr>
          <w:p>
            <w:pPr>
              <w:spacing w:after="0" w:line="250" w:lineRule="exact"/>
              <w:rPr>
                <w:rFonts w:ascii="Arial" w:cs="Arial" w:eastAsia="Arial" w:hAnsi="Arial"/>
                <w:sz w:val="22"/>
                <w:szCs w:val="22"/>
                <w:color w:val="0000EE"/>
                <w:w w:val="89"/>
              </w:rPr>
            </w:pPr>
            <w:hyperlink r:id="rId12">
              <w:r>
                <w:rPr>
                  <w:rFonts w:ascii="Arial" w:cs="Arial" w:eastAsia="Arial" w:hAnsi="Arial"/>
                  <w:sz w:val="22"/>
                  <w:szCs w:val="22"/>
                  <w:color w:val="0000EE"/>
                  <w:w w:val="89"/>
                </w:rPr>
                <w:t>Aberman Michael S</w:t>
              </w:r>
            </w:hyperlink>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vMerge w:val="continue"/>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gridSpan w:val="3"/>
            <w:vMerge w:val="continue"/>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740" w:type="dxa"/>
            <w:vAlign w:val="bottom"/>
            <w:tcBorders>
              <w:bottom w:val="single" w:sz="8" w:color="0000EE"/>
            </w:tcBorders>
            <w:gridSpan w:val="3"/>
            <w:vMerge w:val="continue"/>
          </w:tcPr>
          <w:p>
            <w:pPr>
              <w:spacing w:after="0"/>
              <w:rPr>
                <w:sz w:val="5"/>
                <w:szCs w:val="5"/>
                <w:color w:val="auto"/>
              </w:rPr>
            </w:pPr>
          </w:p>
        </w:tc>
        <w:tc>
          <w:tcPr>
            <w:tcW w:w="780" w:type="dxa"/>
            <w:vAlign w:val="bottom"/>
            <w:vMerge w:val="restart"/>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gridSpan w:val="3"/>
          </w:tcPr>
          <w:p>
            <w:pPr>
              <w:spacing w:after="0"/>
              <w:rPr>
                <w:sz w:val="4"/>
                <w:szCs w:val="4"/>
                <w:color w:val="auto"/>
              </w:rPr>
            </w:pPr>
          </w:p>
        </w:tc>
        <w:tc>
          <w:tcPr>
            <w:tcW w:w="780" w:type="dxa"/>
            <w:vAlign w:val="bottom"/>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line="155" w:lineRule="exact"/>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8"/>
                <w:szCs w:val="8"/>
                <w:color w:val="auto"/>
              </w:rPr>
            </w:pPr>
          </w:p>
        </w:tc>
        <w:tc>
          <w:tcPr>
            <w:tcW w:w="1540" w:type="dxa"/>
            <w:vAlign w:val="bottom"/>
            <w:gridSpan w:val="4"/>
            <w:vMerge w:val="restart"/>
          </w:tcPr>
          <w:p>
            <w:pPr>
              <w:ind w:left="260"/>
              <w:spacing w:after="0" w:line="155"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20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Borders>
              <w:top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820" w:type="dxa"/>
            <w:vAlign w:val="bottom"/>
            <w:tcBorders>
              <w:top w:val="single" w:sz="8" w:color="EEEEEE"/>
            </w:tcBorders>
          </w:tcPr>
          <w:p>
            <w:pPr>
              <w:spacing w:after="0"/>
              <w:rPr>
                <w:sz w:val="8"/>
                <w:szCs w:val="8"/>
                <w:color w:val="auto"/>
              </w:rPr>
            </w:pPr>
          </w:p>
        </w:tc>
        <w:tc>
          <w:tcPr>
            <w:tcW w:w="30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1200" w:type="dxa"/>
            <w:vAlign w:val="bottom"/>
            <w:tcBorders>
              <w:top w:val="single" w:sz="8" w:color="EEEEEE"/>
            </w:tcBorders>
          </w:tcPr>
          <w:p>
            <w:pPr>
              <w:spacing w:after="0"/>
              <w:rPr>
                <w:sz w:val="8"/>
                <w:szCs w:val="8"/>
                <w:color w:val="auto"/>
              </w:rPr>
            </w:pPr>
          </w:p>
        </w:tc>
        <w:tc>
          <w:tcPr>
            <w:tcW w:w="8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vMerge w:val="continue"/>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8"/>
                <w:szCs w:val="18"/>
                <w:color w:val="0000FF"/>
              </w:rPr>
              <w:t>VP Strategy and Investor Relat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0" w:type="dxa"/>
            <w:vAlign w:val="bottom"/>
            <w:gridSpan w:val="7"/>
            <w:vMerge w:val="continue"/>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8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777 OLD SAW MILL RIVER ROAD</w:t>
            </w:r>
          </w:p>
        </w:tc>
        <w:tc>
          <w:tcPr>
            <w:tcW w:w="1660" w:type="dxa"/>
            <w:vAlign w:val="bottom"/>
            <w:gridSpan w:val="6"/>
            <w:vMerge w:val="restart"/>
          </w:tcPr>
          <w:p>
            <w:pPr>
              <w:ind w:left="240"/>
              <w:spacing w:after="0"/>
              <w:rPr>
                <w:sz w:val="20"/>
                <w:szCs w:val="20"/>
                <w:color w:val="auto"/>
              </w:rPr>
            </w:pPr>
            <w:r>
              <w:rPr>
                <w:rFonts w:ascii="Arial" w:cs="Arial" w:eastAsia="Arial" w:hAnsi="Arial"/>
                <w:sz w:val="18"/>
                <w:szCs w:val="18"/>
                <w:color w:val="0000FF"/>
              </w:rPr>
              <w:t>08/22/2014</w:t>
            </w: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720" w:type="dxa"/>
            <w:vAlign w:val="bottom"/>
            <w:gridSpan w:val="5"/>
            <w:vMerge w:val="continue"/>
          </w:tcPr>
          <w:p>
            <w:pPr>
              <w:spacing w:after="0"/>
              <w:rPr>
                <w:sz w:val="11"/>
                <w:szCs w:val="11"/>
                <w:color w:val="auto"/>
              </w:rPr>
            </w:pPr>
          </w:p>
        </w:tc>
        <w:tc>
          <w:tcPr>
            <w:tcW w:w="1660" w:type="dxa"/>
            <w:vAlign w:val="bottom"/>
            <w:gridSpan w:val="6"/>
            <w:vMerge w:val="continue"/>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gridSpan w:val="3"/>
          </w:tcPr>
          <w:p>
            <w:pPr>
              <w:spacing w:after="0"/>
              <w:rPr>
                <w:sz w:val="9"/>
                <w:szCs w:val="9"/>
                <w:color w:val="auto"/>
              </w:rPr>
            </w:pPr>
          </w:p>
        </w:tc>
        <w:tc>
          <w:tcPr>
            <w:tcW w:w="1880" w:type="dxa"/>
            <w:vAlign w:val="bottom"/>
            <w:tcBorders>
              <w:bottom w:val="single" w:sz="8" w:color="2C2C2C"/>
            </w:tcBorders>
            <w:gridSpan w:val="4"/>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7"/>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80" w:type="dxa"/>
            <w:vAlign w:val="bottom"/>
            <w:gridSpan w:val="7"/>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9"/>
          </w:tcPr>
          <w:p>
            <w:pPr>
              <w:ind w:left="5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8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40" w:type="dxa"/>
            <w:vAlign w:val="bottom"/>
            <w:gridSpan w:val="6"/>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0" w:type="dxa"/>
            <w:vAlign w:val="bottom"/>
            <w:gridSpan w:val="5"/>
          </w:tcPr>
          <w:p>
            <w:pPr>
              <w:jc w:val="center"/>
              <w:ind w:left="771"/>
              <w:spacing w:after="0"/>
              <w:rPr>
                <w:sz w:val="20"/>
                <w:szCs w:val="20"/>
                <w:color w:val="auto"/>
              </w:rPr>
            </w:pPr>
            <w:r>
              <w:rPr>
                <w:rFonts w:ascii="Arial" w:cs="Arial" w:eastAsia="Arial" w:hAnsi="Arial"/>
                <w:sz w:val="18"/>
                <w:szCs w:val="18"/>
                <w:color w:val="0000FF"/>
                <w:w w:val="88"/>
              </w:rPr>
              <w:t>08/22/2014</w:t>
            </w: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60" w:type="dxa"/>
            <w:vAlign w:val="bottom"/>
          </w:tcPr>
          <w:p>
            <w:pPr>
              <w:ind w:left="160"/>
              <w:spacing w:after="0"/>
              <w:rPr>
                <w:sz w:val="20"/>
                <w:szCs w:val="20"/>
                <w:color w:val="auto"/>
              </w:rPr>
            </w:pPr>
            <w:r>
              <w:rPr>
                <w:rFonts w:ascii="Arial" w:cs="Arial" w:eastAsia="Arial" w:hAnsi="Arial"/>
                <w:sz w:val="18"/>
                <w:szCs w:val="18"/>
                <w:color w:val="0000FF"/>
                <w:w w:val="84"/>
              </w:rPr>
              <w:t>3,000</w:t>
            </w:r>
          </w:p>
        </w:tc>
        <w:tc>
          <w:tcPr>
            <w:tcW w:w="640" w:type="dxa"/>
            <w:vAlign w:val="bottom"/>
            <w:gridSpan w:val="2"/>
          </w:tcPr>
          <w:p>
            <w:pPr>
              <w:ind w:left="420"/>
              <w:spacing w:after="0"/>
              <w:rPr>
                <w:sz w:val="20"/>
                <w:szCs w:val="20"/>
                <w:color w:val="auto"/>
              </w:rPr>
            </w:pPr>
            <w:r>
              <w:rPr>
                <w:rFonts w:ascii="Arial" w:cs="Arial" w:eastAsia="Arial" w:hAnsi="Arial"/>
                <w:sz w:val="18"/>
                <w:szCs w:val="18"/>
                <w:color w:val="0000FF"/>
              </w:rPr>
              <w:t>A</w:t>
            </w:r>
          </w:p>
        </w:tc>
        <w:tc>
          <w:tcPr>
            <w:tcW w:w="560" w:type="dxa"/>
            <w:vAlign w:val="bottom"/>
            <w:gridSpan w:val="2"/>
          </w:tcPr>
          <w:p>
            <w:pPr>
              <w:ind w:left="28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24</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339"/>
              <w:spacing w:after="0"/>
              <w:rPr>
                <w:sz w:val="20"/>
                <w:szCs w:val="20"/>
                <w:color w:val="auto"/>
              </w:rPr>
            </w:pPr>
            <w:r>
              <w:rPr>
                <w:rFonts w:ascii="Arial" w:cs="Arial" w:eastAsia="Arial" w:hAnsi="Arial"/>
                <w:sz w:val="18"/>
                <w:szCs w:val="18"/>
                <w:color w:val="0000FF"/>
              </w:rPr>
              <w:t>18,600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39"/>
              <w:spacing w:after="0"/>
              <w:rPr>
                <w:sz w:val="20"/>
                <w:szCs w:val="20"/>
                <w:color w:val="auto"/>
              </w:rPr>
            </w:pPr>
            <w:r>
              <w:rPr>
                <w:rFonts w:ascii="Arial" w:cs="Arial" w:eastAsia="Arial" w:hAnsi="Arial"/>
                <w:sz w:val="18"/>
                <w:szCs w:val="18"/>
                <w:color w:val="0000FF"/>
              </w:rPr>
              <w:t>376</w:t>
            </w:r>
          </w:p>
        </w:tc>
        <w:tc>
          <w:tcPr>
            <w:tcW w:w="30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5"/>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3"/>
          </w:tcPr>
          <w:p>
            <w:pPr>
              <w:spacing w:after="0"/>
              <w:rPr>
                <w:sz w:val="8"/>
                <w:szCs w:val="8"/>
                <w:color w:val="auto"/>
              </w:rPr>
            </w:pPr>
          </w:p>
        </w:tc>
        <w:tc>
          <w:tcPr>
            <w:tcW w:w="188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9"/>
          </w:tcPr>
          <w:p>
            <w:pPr>
              <w:ind w:left="7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jc w:val="center"/>
              <w:ind w:right="20"/>
              <w:spacing w:after="0" w:line="135" w:lineRule="exact"/>
              <w:rPr>
                <w:sz w:val="20"/>
                <w:szCs w:val="20"/>
                <w:color w:val="auto"/>
              </w:rPr>
            </w:pPr>
            <w:r>
              <w:rPr>
                <w:rFonts w:ascii="Arial" w:cs="Arial" w:eastAsia="Arial" w:hAnsi="Arial"/>
                <w:sz w:val="12"/>
                <w:szCs w:val="12"/>
                <w:b w:val="1"/>
                <w:bCs w:val="1"/>
                <w:color w:val="auto"/>
                <w:w w:val="93"/>
              </w:rPr>
              <w:t>8)</w:t>
            </w: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Incentive</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3,000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4"/>
                <w:szCs w:val="14"/>
                <w:color w:val="0000FF"/>
              </w:rPr>
              <w:t>Option</w:t>
            </w:r>
          </w:p>
        </w:tc>
        <w:tc>
          <w:tcPr>
            <w:tcW w:w="820" w:type="dxa"/>
            <w:vAlign w:val="bottom"/>
          </w:tcPr>
          <w:p>
            <w:pPr>
              <w:ind w:left="32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w:t>
            </w:r>
          </w:p>
        </w:tc>
        <w:tc>
          <w:tcPr>
            <w:tcW w:w="1080" w:type="dxa"/>
            <w:vAlign w:val="bottom"/>
            <w:gridSpan w:val="2"/>
          </w:tcPr>
          <w:p>
            <w:pPr>
              <w:jc w:val="right"/>
              <w:ind w:right="112"/>
              <w:spacing w:after="0" w:line="133" w:lineRule="exact"/>
              <w:rPr>
                <w:sz w:val="20"/>
                <w:szCs w:val="20"/>
                <w:color w:val="auto"/>
              </w:rPr>
            </w:pPr>
            <w:r>
              <w:rPr>
                <w:rFonts w:ascii="Arial" w:cs="Arial" w:eastAsia="Arial" w:hAnsi="Arial"/>
                <w:sz w:val="14"/>
                <w:szCs w:val="14"/>
                <w:color w:val="0000FF"/>
              </w:rPr>
              <w:t>08/22/2014</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4"/>
          </w:tcPr>
          <w:p>
            <w:pPr>
              <w:ind w:left="80"/>
              <w:spacing w:after="0" w:line="133" w:lineRule="exact"/>
              <w:rPr>
                <w:sz w:val="20"/>
                <w:szCs w:val="20"/>
                <w:color w:val="auto"/>
              </w:rPr>
            </w:pPr>
            <w:r>
              <w:rPr>
                <w:rFonts w:ascii="Arial" w:cs="Arial" w:eastAsia="Arial" w:hAnsi="Arial"/>
                <w:sz w:val="14"/>
                <w:szCs w:val="14"/>
                <w:color w:val="0000FF"/>
              </w:rPr>
              <w:t>M</w:t>
            </w:r>
          </w:p>
        </w:tc>
        <w:tc>
          <w:tcPr>
            <w:tcW w:w="920" w:type="dxa"/>
            <w:vAlign w:val="bottom"/>
          </w:tcPr>
          <w:p>
            <w:pPr>
              <w:ind w:left="480"/>
              <w:spacing w:after="0" w:line="133" w:lineRule="exact"/>
              <w:rPr>
                <w:sz w:val="20"/>
                <w:szCs w:val="20"/>
                <w:color w:val="auto"/>
              </w:rPr>
            </w:pPr>
            <w:r>
              <w:rPr>
                <w:rFonts w:ascii="Arial" w:cs="Arial" w:eastAsia="Arial" w:hAnsi="Arial"/>
                <w:sz w:val="14"/>
                <w:szCs w:val="14"/>
                <w:color w:val="0000FF"/>
              </w:rPr>
              <w:t>3,000</w:t>
            </w:r>
          </w:p>
        </w:tc>
        <w:tc>
          <w:tcPr>
            <w:tcW w:w="680" w:type="dxa"/>
            <w:vAlign w:val="bottom"/>
            <w:gridSpan w:val="2"/>
            <w:vMerge w:val="continue"/>
          </w:tcPr>
          <w:p>
            <w:pPr>
              <w:spacing w:after="0"/>
              <w:rPr>
                <w:sz w:val="11"/>
                <w:szCs w:val="11"/>
                <w:color w:val="auto"/>
              </w:rPr>
            </w:pPr>
          </w:p>
        </w:tc>
        <w:tc>
          <w:tcPr>
            <w:tcW w:w="900" w:type="dxa"/>
            <w:vAlign w:val="bottom"/>
            <w:gridSpan w:val="2"/>
          </w:tcPr>
          <w:p>
            <w:pPr>
              <w:ind w:left="160"/>
              <w:spacing w:after="0" w:line="133" w:lineRule="exact"/>
              <w:rPr>
                <w:sz w:val="20"/>
                <w:szCs w:val="20"/>
                <w:color w:val="auto"/>
              </w:rPr>
            </w:pPr>
            <w:r>
              <w:rPr>
                <w:rFonts w:ascii="Arial" w:cs="Arial" w:eastAsia="Arial" w:hAnsi="Arial"/>
                <w:sz w:val="14"/>
                <w:szCs w:val="14"/>
                <w:color w:val="0000FF"/>
              </w:rPr>
              <w:t>03/22/2020</w:t>
            </w:r>
          </w:p>
        </w:tc>
        <w:tc>
          <w:tcPr>
            <w:tcW w:w="640" w:type="dxa"/>
            <w:vAlign w:val="bottom"/>
            <w:gridSpan w:val="2"/>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00" w:type="dxa"/>
            <w:vAlign w:val="bottom"/>
          </w:tcPr>
          <w:p>
            <w:pPr>
              <w:ind w:left="260"/>
              <w:spacing w:after="0" w:line="133" w:lineRule="exact"/>
              <w:rPr>
                <w:sz w:val="20"/>
                <w:szCs w:val="20"/>
                <w:color w:val="auto"/>
              </w:rPr>
            </w:pPr>
            <w:r>
              <w:rPr>
                <w:rFonts w:ascii="Arial" w:cs="Arial" w:eastAsia="Arial" w:hAnsi="Arial"/>
                <w:sz w:val="14"/>
                <w:szCs w:val="14"/>
                <w:color w:val="0000FF"/>
                <w:w w:val="91"/>
              </w:rPr>
              <w:t>8,064</w:t>
            </w:r>
          </w:p>
        </w:tc>
        <w:tc>
          <w:tcPr>
            <w:tcW w:w="30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gridSpan w:val="2"/>
          </w:tcPr>
          <w:p>
            <w:pPr>
              <w:ind w:left="100"/>
              <w:spacing w:after="0" w:line="149" w:lineRule="exact"/>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stock option award (combined incentive stock option and non-qualified stock option) vests over five years, commencing one year after the date of grant. 12,500 options vest on the first anniversary, 25,000 options vest on the second anniversary, 25,000 options vest on the third anniversary, 25,000 options vest on the fourth anniversary, and 12,500 options vest on the fifth anniversary of the date of grant.</w:t>
      </w:r>
    </w:p>
    <w:tbl>
      <w:tblPr>
        <w:tblLayout w:type="fixed"/>
        <w:tblInd w:w="6860" w:type="dxa"/>
        <w:tblCellMar>
          <w:top w:w="0" w:type="dxa"/>
          <w:left w:w="0" w:type="dxa"/>
          <w:bottom w:w="0" w:type="dxa"/>
          <w:right w:w="0" w:type="dxa"/>
        </w:tblCellMar>
      </w:tblPr>
      <w:tr>
        <w:trPr>
          <w:trHeight w:val="199"/>
        </w:trPr>
        <w:tc>
          <w:tcPr>
            <w:tcW w:w="2120" w:type="dxa"/>
            <w:vAlign w:val="bottom"/>
            <w:gridSpan w:val="2"/>
          </w:tcPr>
          <w:p>
            <w:pPr>
              <w:spacing w:after="0" w:line="199" w:lineRule="exact"/>
              <w:rPr>
                <w:sz w:val="20"/>
                <w:szCs w:val="20"/>
                <w:color w:val="auto"/>
              </w:rPr>
            </w:pPr>
            <w:r>
              <w:rPr>
                <w:rFonts w:ascii="Arial" w:cs="Arial" w:eastAsia="Arial" w:hAnsi="Arial"/>
                <w:sz w:val="18"/>
                <w:szCs w:val="18"/>
                <w:color w:val="0000FF"/>
              </w:rPr>
              <w:t>/s/**Michael S. Aberman</w:t>
            </w:r>
          </w:p>
        </w:tc>
        <w:tc>
          <w:tcPr>
            <w:tcW w:w="980" w:type="dxa"/>
            <w:vAlign w:val="bottom"/>
            <w:gridSpan w:val="2"/>
          </w:tcPr>
          <w:p>
            <w:pPr>
              <w:ind w:left="180"/>
              <w:spacing w:after="0" w:line="199" w:lineRule="exact"/>
              <w:rPr>
                <w:sz w:val="20"/>
                <w:szCs w:val="20"/>
                <w:color w:val="auto"/>
              </w:rPr>
            </w:pPr>
            <w:r>
              <w:rPr>
                <w:rFonts w:ascii="Arial" w:cs="Arial" w:eastAsia="Arial" w:hAnsi="Arial"/>
                <w:sz w:val="18"/>
                <w:szCs w:val="18"/>
                <w:color w:val="0000FF"/>
                <w:w w:val="86"/>
              </w:rPr>
              <w:t>08/26/2014</w:t>
            </w:r>
          </w:p>
        </w:tc>
      </w:tr>
      <w:tr>
        <w:trPr>
          <w:trHeight w:val="20"/>
        </w:trPr>
        <w:tc>
          <w:tcPr>
            <w:tcW w:w="1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87767"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2019-12-18T10:41:12Z</dcterms:created>
  <dcterms:modified xsi:type="dcterms:W3CDTF">2019-12-18T10:41:12Z</dcterms:modified>
</cp:coreProperties>
</file>