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4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4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PreclinDevel &amp; Biomol Sci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15.66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15.57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17,173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16,986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Disposition made pursuant to a plan intended to comply with Rule 10b5-1(c).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**/s/Neil Stahl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2019-12-18T10:08:13Z</dcterms:created>
  <dcterms:modified xsi:type="dcterms:W3CDTF">2019-12-18T10:08:13Z</dcterms:modified>
</cp:coreProperties>
</file>