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spacing w:after="0"/>
              <w:rPr>
                <w:sz w:val="20"/>
                <w:szCs w:val="20"/>
                <w:color w:val="auto"/>
              </w:rPr>
            </w:pPr>
            <w:r>
              <w:rPr>
                <w:rFonts w:ascii="Arial" w:cs="Arial" w:eastAsia="Arial" w:hAnsi="Arial"/>
                <w:sz w:val="17"/>
                <w:szCs w:val="17"/>
                <w:color w:val="0000FF"/>
              </w:rPr>
              <w:t>SVP Research and Development 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02/12/2014</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left="73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5"/>
          </w:tcPr>
          <w:p>
            <w:pPr>
              <w:jc w:val="center"/>
              <w:ind w:left="54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40,000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21.25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64,391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2,619</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324.44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61,772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20,865</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324.44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40,907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8,000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48,907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8"/>
              </w:rPr>
              <w:t>414</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324.44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48,493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4,234</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324.44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44,259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6,548</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50,807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8"/>
              </w:rPr>
              <w:t>339</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324.44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50,468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2"/>
              <w:spacing w:after="0"/>
              <w:rPr>
                <w:sz w:val="20"/>
                <w:szCs w:val="20"/>
                <w:color w:val="auto"/>
              </w:rPr>
            </w:pPr>
            <w:r>
              <w:rPr>
                <w:rFonts w:ascii="Arial" w:cs="Arial" w:eastAsia="Arial" w:hAnsi="Arial"/>
                <w:sz w:val="17"/>
                <w:szCs w:val="17"/>
                <w:color w:val="0000FF"/>
                <w:w w:val="91"/>
              </w:rPr>
              <w:t>02/12/2014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3,465</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324.44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47,003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2"/>
              <w:spacing w:after="0"/>
              <w:rPr>
                <w:sz w:val="20"/>
                <w:szCs w:val="20"/>
                <w:color w:val="auto"/>
              </w:rPr>
            </w:pPr>
            <w:r>
              <w:rPr>
                <w:rFonts w:ascii="Arial" w:cs="Arial" w:eastAsia="Arial" w:hAnsi="Arial"/>
                <w:sz w:val="17"/>
                <w:szCs w:val="17"/>
                <w:color w:val="0000FF"/>
                <w:w w:val="91"/>
              </w:rPr>
              <w:t>02/13/2014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1,800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316.55</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45,203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2"/>
              <w:spacing w:after="0"/>
              <w:rPr>
                <w:sz w:val="20"/>
                <w:szCs w:val="20"/>
                <w:color w:val="auto"/>
              </w:rPr>
            </w:pPr>
            <w:r>
              <w:rPr>
                <w:rFonts w:ascii="Arial" w:cs="Arial" w:eastAsia="Arial" w:hAnsi="Arial"/>
                <w:sz w:val="17"/>
                <w:szCs w:val="17"/>
                <w:color w:val="0000FF"/>
                <w:w w:val="91"/>
              </w:rPr>
              <w:t>02/13/2014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5,360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317.58</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39,843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2"/>
              <w:spacing w:after="0"/>
              <w:rPr>
                <w:sz w:val="20"/>
                <w:szCs w:val="20"/>
                <w:color w:val="auto"/>
              </w:rPr>
            </w:pPr>
            <w:r>
              <w:rPr>
                <w:rFonts w:ascii="Arial" w:cs="Arial" w:eastAsia="Arial" w:hAnsi="Arial"/>
                <w:sz w:val="17"/>
                <w:szCs w:val="17"/>
                <w:color w:val="0000FF"/>
                <w:w w:val="91"/>
              </w:rPr>
              <w:t>02/13/2014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6,418</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318.51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33,425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2"/>
              <w:spacing w:after="0"/>
              <w:rPr>
                <w:sz w:val="20"/>
                <w:szCs w:val="20"/>
                <w:color w:val="auto"/>
              </w:rPr>
            </w:pPr>
            <w:r>
              <w:rPr>
                <w:rFonts w:ascii="Arial" w:cs="Arial" w:eastAsia="Arial" w:hAnsi="Arial"/>
                <w:sz w:val="17"/>
                <w:szCs w:val="17"/>
                <w:color w:val="0000FF"/>
                <w:w w:val="91"/>
              </w:rPr>
              <w:t>02/13/2014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3,819</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319.47</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29,606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2"/>
              <w:spacing w:after="0"/>
              <w:rPr>
                <w:sz w:val="20"/>
                <w:szCs w:val="20"/>
                <w:color w:val="auto"/>
              </w:rPr>
            </w:pPr>
            <w:r>
              <w:rPr>
                <w:rFonts w:ascii="Arial" w:cs="Arial" w:eastAsia="Arial" w:hAnsi="Arial"/>
                <w:sz w:val="17"/>
                <w:szCs w:val="17"/>
                <w:color w:val="0000FF"/>
                <w:w w:val="91"/>
              </w:rPr>
              <w:t>02/13/2014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3,575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320.6</w:t>
            </w:r>
            <w:r>
              <w:rPr>
                <w:rFonts w:ascii="Arial" w:cs="Arial" w:eastAsia="Arial" w:hAnsi="Arial"/>
                <w:sz w:val="22"/>
                <w:szCs w:val="22"/>
                <w:color w:val="008000"/>
                <w:w w:val="88"/>
                <w:vertAlign w:val="superscript"/>
              </w:rPr>
              <w:t>(5)</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26,031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2"/>
              <w:spacing w:after="0"/>
              <w:rPr>
                <w:sz w:val="20"/>
                <w:szCs w:val="20"/>
                <w:color w:val="auto"/>
              </w:rPr>
            </w:pPr>
            <w:r>
              <w:rPr>
                <w:rFonts w:ascii="Arial" w:cs="Arial" w:eastAsia="Arial" w:hAnsi="Arial"/>
                <w:sz w:val="17"/>
                <w:szCs w:val="17"/>
                <w:color w:val="0000FF"/>
                <w:w w:val="91"/>
              </w:rPr>
              <w:t>02/13/2014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1,640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321.17</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24,391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5,568</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00" w:type="dxa"/>
            <w:vAlign w:val="bottom"/>
            <w:vMerge w:val="restart"/>
          </w:tcPr>
          <w:p>
            <w:pPr>
              <w:ind w:left="260"/>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16.8</w:t>
            </w:r>
          </w:p>
        </w:tc>
        <w:tc>
          <w:tcPr>
            <w:tcW w:w="200" w:type="dxa"/>
            <w:vAlign w:val="bottom"/>
          </w:tcPr>
          <w:p>
            <w:pPr>
              <w:spacing w:after="0"/>
              <w:rPr>
                <w:sz w:val="12"/>
                <w:szCs w:val="12"/>
                <w:color w:val="auto"/>
              </w:rPr>
            </w:pP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02/12/2014</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3"/>
            <w:vMerge w:val="restart"/>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ind w:left="420"/>
              <w:spacing w:after="0"/>
              <w:rPr>
                <w:sz w:val="20"/>
                <w:szCs w:val="20"/>
                <w:color w:val="auto"/>
              </w:rPr>
            </w:pPr>
            <w:r>
              <w:rPr>
                <w:rFonts w:ascii="Arial" w:cs="Arial" w:eastAsia="Arial" w:hAnsi="Arial"/>
                <w:sz w:val="13"/>
                <w:szCs w:val="13"/>
                <w:color w:val="0000FF"/>
              </w:rPr>
              <w:t>8,000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60" w:type="dxa"/>
            <w:vAlign w:val="bottom"/>
            <w:gridSpan w:val="2"/>
            <w:vMerge w:val="restart"/>
          </w:tcPr>
          <w:p>
            <w:pPr>
              <w:ind w:left="160"/>
              <w:spacing w:after="0"/>
              <w:rPr>
                <w:sz w:val="20"/>
                <w:szCs w:val="20"/>
                <w:color w:val="auto"/>
              </w:rPr>
            </w:pPr>
            <w:r>
              <w:rPr>
                <w:rFonts w:ascii="Arial" w:cs="Arial" w:eastAsia="Arial" w:hAnsi="Arial"/>
                <w:sz w:val="17"/>
                <w:szCs w:val="17"/>
                <w:color w:val="0000FF"/>
              </w:rPr>
              <w:t>8,000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vMerge w:val="restart"/>
          </w:tcPr>
          <w:p>
            <w:pPr>
              <w:ind w:left="280"/>
              <w:spacing w:after="0"/>
              <w:rPr>
                <w:sz w:val="20"/>
                <w:szCs w:val="20"/>
                <w:color w:val="auto"/>
              </w:rPr>
            </w:pPr>
            <w:r>
              <w:rPr>
                <w:rFonts w:ascii="Arial" w:cs="Arial" w:eastAsia="Arial" w:hAnsi="Arial"/>
                <w:sz w:val="13"/>
                <w:szCs w:val="13"/>
                <w:color w:val="0000FF"/>
                <w:w w:val="98"/>
              </w:rPr>
              <w:t>6,548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301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301879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02/12/2014</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color w:val="0000FF"/>
              </w:rPr>
              <w:t>6,548</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12/17/2018</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6,548</w:t>
            </w: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60" w:type="dxa"/>
            <w:vAlign w:val="bottom"/>
            <w:vMerge w:val="restart"/>
          </w:tcPr>
          <w:p>
            <w:pPr>
              <w:jc w:val="right"/>
              <w:ind w:right="378"/>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02/12/2014</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right"/>
              <w:spacing w:after="0"/>
              <w:rPr>
                <w:sz w:val="20"/>
                <w:szCs w:val="20"/>
                <w:color w:val="auto"/>
              </w:rPr>
            </w:pPr>
            <w:r>
              <w:rPr>
                <w:rFonts w:ascii="Arial" w:cs="Arial" w:eastAsia="Arial" w:hAnsi="Arial"/>
                <w:sz w:val="13"/>
                <w:szCs w:val="13"/>
                <w:color w:val="0000FF"/>
              </w:rPr>
              <w:t>40,000</w:t>
            </w:r>
          </w:p>
        </w:tc>
        <w:tc>
          <w:tcPr>
            <w:tcW w:w="820" w:type="dxa"/>
            <w:vAlign w:val="bottom"/>
          </w:tcPr>
          <w:p>
            <w:pPr>
              <w:ind w:left="340"/>
              <w:spacing w:after="0"/>
              <w:rPr>
                <w:sz w:val="20"/>
                <w:szCs w:val="20"/>
                <w:color w:val="auto"/>
              </w:rPr>
            </w:pPr>
            <w:r>
              <w:rPr>
                <w:rFonts w:ascii="Arial" w:cs="Arial" w:eastAsia="Arial" w:hAnsi="Arial"/>
                <w:sz w:val="11"/>
                <w:szCs w:val="11"/>
                <w:color w:val="008000"/>
              </w:rPr>
              <w:t>(9)</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40,000</w:t>
            </w: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60" w:type="dxa"/>
            <w:vAlign w:val="bottom"/>
          </w:tcPr>
          <w:p>
            <w:pPr>
              <w:jc w:val="right"/>
              <w:ind w:right="238"/>
              <w:spacing w:after="0"/>
              <w:rPr>
                <w:sz w:val="20"/>
                <w:szCs w:val="20"/>
                <w:color w:val="auto"/>
              </w:rPr>
            </w:pPr>
            <w:r>
              <w:rPr>
                <w:rFonts w:ascii="Arial" w:cs="Arial" w:eastAsia="Arial" w:hAnsi="Arial"/>
                <w:sz w:val="13"/>
                <w:szCs w:val="13"/>
                <w:color w:val="0000FF"/>
              </w:rPr>
              <w:t>80,295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1,800 shares of Company stock on February 13, 2014 at prices ranging from $316.07 to $316.92. Upon request by the Commission staff, the Company, or a security holder of the Company, the reporting person will provide full information regarding the number of shares sold by the reporting person on February 13, 2014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5,360 shares of Company stock on February 13, 2014 at prices ranging from $317.00 to $317.96. Upon request by the Commission staff, the Company, or a security holder of the Company, the reporting person will provide full information regarding the number of shares sold by the reporting person on February 13, 2014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6,418 shares of Company stock on February 13, 2014 at prices ranging from $318.00 to $318.85. Upon request by the Commission staff, the Company, or a security holder of the Company, the reporting person will provide full information regarding the number of shares sold by the reporting person on February 13, 2014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3,819 shares of Company stock on February 13, 2014 at prices ranging from $319.00 to $319.98. Upon request by the Commission staff, the Company, or a security holder of the Company, the reporting person will provide full information regarding the number of shares sold by the reporting person on February 13, 2014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3,575 shares of Company stock on February 13, 2014 at prices ranging from $320.10 to $320.96. Upon request by the Commission staff, the Company, or a security holder of the Company, the reporting person will provide full information regarding the number of shares sold by the reporting person on February 13, 2014 at each separate price.</w:t>
      </w:r>
    </w:p>
    <w:p>
      <w:pPr>
        <w:ind w:left="20" w:right="14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1,640 shares of Company stock on February 13, 2014 at prices ranging from $321.00 to $321.38. Upon request by the Commission staff, the Company, or a security holder of the Company, the reporting person will provide full information regarding the number of shares sold by the reporting person on February 13, 2014 at each separate price.</w:t>
      </w:r>
    </w:p>
    <w:p>
      <w:pPr>
        <w:ind w:left="20" w:right="500" w:firstLine="8"/>
        <w:spacing w:after="0" w:line="272"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2011, based upon the satisfaction by the company of certain performance criteria during the period ended December 31, 2011.</w:t>
      </w:r>
    </w:p>
    <w:p>
      <w:pPr>
        <w:spacing w:after="0" w:line="9" w:lineRule="exact"/>
        <w:rPr>
          <w:rFonts w:ascii="Arial" w:cs="Arial" w:eastAsia="Arial" w:hAnsi="Arial"/>
          <w:sz w:val="13"/>
          <w:szCs w:val="13"/>
          <w:color w:val="008000"/>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1" w:lineRule="exact"/>
        <w:rPr>
          <w:rFonts w:ascii="Arial" w:cs="Arial" w:eastAsia="Arial" w:hAnsi="Arial"/>
          <w:sz w:val="13"/>
          <w:szCs w:val="13"/>
          <w:color w:val="008000"/>
        </w:rPr>
      </w:pPr>
    </w:p>
    <w:p>
      <w:pPr>
        <w:ind w:left="20" w:right="480" w:firstLine="8"/>
        <w:spacing w:after="0" w:line="272"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2012, based upon the satisfaction by the company of certain performance criteria during the period ended December 31, 2012.</w:t>
      </w:r>
    </w:p>
    <w:p>
      <w:pPr>
        <w:spacing w:after="0" w:line="2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02/13/2014</w:t>
            </w:r>
          </w:p>
        </w:tc>
      </w:tr>
      <w:tr>
        <w:trPr>
          <w:trHeight w:val="20"/>
        </w:trPr>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2019-12-18T10:16:13Z</dcterms:created>
  <dcterms:modified xsi:type="dcterms:W3CDTF">2019-12-18T10:16:13Z</dcterms:modified>
</cp:coreProperties>
</file>