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75886F107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75886F107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5091260</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5937714</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5937714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777 Old Saw Mill River Rd</w:t>
      </w:r>
    </w:p>
    <w:p>
      <w:pPr>
        <w:spacing w:after="0" w:line="238" w:lineRule="auto"/>
        <w:rPr>
          <w:sz w:val="20"/>
          <w:szCs w:val="20"/>
          <w:color w:val="auto"/>
        </w:rPr>
      </w:pPr>
      <w:r>
        <w:rPr>
          <w:rFonts w:ascii="Courier New" w:cs="Courier New" w:eastAsia="Courier New" w:hAnsi="Courier New"/>
          <w:sz w:val="18"/>
          <w:szCs w:val="18"/>
          <w:color w:val="auto"/>
        </w:rPr>
        <w:t>Tarrytown NY 10591-6707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5937714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5091260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5937714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REGENERON PHARMACEUTICALS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2014</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Capital Management</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Fund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7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2019-12-06T04:49:26Z</dcterms:created>
  <dcterms:modified xsi:type="dcterms:W3CDTF">2019-12-06T04:49:26Z</dcterms:modified>
</cp:coreProperties>
</file>