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143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1431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9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05/06/2013</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7"/>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jc w:val="right"/>
              <w:ind w:right="146"/>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80" w:type="dxa"/>
            <w:vAlign w:val="bottom"/>
            <w:gridSpan w:val="5"/>
          </w:tcPr>
          <w:p>
            <w:pPr>
              <w:jc w:val="center"/>
              <w:ind w:left="52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80" w:type="dxa"/>
            <w:vAlign w:val="bottom"/>
            <w:gridSpan w:val="5"/>
          </w:tcPr>
          <w:p>
            <w:pPr>
              <w:jc w:val="center"/>
              <w:ind w:left="528"/>
              <w:spacing w:after="0"/>
              <w:rPr>
                <w:sz w:val="20"/>
                <w:szCs w:val="20"/>
                <w:color w:val="auto"/>
              </w:rPr>
            </w:pPr>
            <w:r>
              <w:rPr>
                <w:rFonts w:ascii="Arial" w:cs="Arial" w:eastAsia="Arial" w:hAnsi="Arial"/>
                <w:sz w:val="18"/>
                <w:szCs w:val="18"/>
                <w:color w:val="0000FF"/>
                <w:w w:val="88"/>
              </w:rPr>
              <w:t>05/06/2013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48"/>
              <w:spacing w:after="0"/>
              <w:rPr>
                <w:sz w:val="20"/>
                <w:szCs w:val="20"/>
                <w:color w:val="auto"/>
              </w:rPr>
            </w:pPr>
            <w:r>
              <w:rPr>
                <w:rFonts w:ascii="Arial" w:cs="Arial" w:eastAsia="Arial" w:hAnsi="Arial"/>
                <w:sz w:val="18"/>
                <w:szCs w:val="18"/>
                <w:color w:val="0000FF"/>
              </w:rPr>
              <w:t>6,734</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gridSpan w:val="2"/>
          </w:tcPr>
          <w:p>
            <w:pPr>
              <w:jc w:val="center"/>
              <w:ind w:left="4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18,434</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05/06/2013</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6,734</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257.29</w:t>
            </w:r>
            <w:r>
              <w:rPr>
                <w:rFonts w:ascii="Arial" w:cs="Arial" w:eastAsia="Arial" w:hAnsi="Arial"/>
                <w:sz w:val="22"/>
                <w:szCs w:val="22"/>
                <w:color w:val="008000"/>
                <w:w w:val="84"/>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11,700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80" w:type="dxa"/>
            <w:vAlign w:val="bottom"/>
            <w:gridSpan w:val="5"/>
          </w:tcPr>
          <w:p>
            <w:pPr>
              <w:jc w:val="center"/>
              <w:ind w:left="528"/>
              <w:spacing w:after="0"/>
              <w:rPr>
                <w:sz w:val="20"/>
                <w:szCs w:val="20"/>
                <w:color w:val="auto"/>
              </w:rPr>
            </w:pPr>
            <w:r>
              <w:rPr>
                <w:rFonts w:ascii="Arial" w:cs="Arial" w:eastAsia="Arial" w:hAnsi="Arial"/>
                <w:sz w:val="18"/>
                <w:szCs w:val="18"/>
                <w:color w:val="0000FF"/>
                <w:w w:val="88"/>
              </w:rPr>
              <w:t>05/06/2013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48"/>
              <w:spacing w:after="0"/>
              <w:rPr>
                <w:sz w:val="20"/>
                <w:szCs w:val="20"/>
                <w:color w:val="auto"/>
              </w:rPr>
            </w:pPr>
            <w:r>
              <w:rPr>
                <w:rFonts w:ascii="Arial" w:cs="Arial" w:eastAsia="Arial" w:hAnsi="Arial"/>
                <w:sz w:val="18"/>
                <w:szCs w:val="18"/>
                <w:color w:val="0000FF"/>
              </w:rPr>
              <w:t>1,600</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gridSpan w:val="2"/>
          </w:tcPr>
          <w:p>
            <w:pPr>
              <w:jc w:val="center"/>
              <w:ind w:left="4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13,300</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05/06/2013</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1,600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256.46</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11,700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344</w:t>
            </w:r>
          </w:p>
        </w:tc>
        <w:tc>
          <w:tcPr>
            <w:tcW w:w="280" w:type="dxa"/>
            <w:vAlign w:val="bottom"/>
          </w:tcPr>
          <w:p>
            <w:pPr>
              <w:spacing w:after="0"/>
              <w:rPr>
                <w:sz w:val="18"/>
                <w:szCs w:val="18"/>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05/06/2013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26"/>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6,734</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03/22/2020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6,734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(4)</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43,268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gridSpan w:val="2"/>
          </w:tcPr>
          <w:p>
            <w:pPr>
              <w:jc w:val="center"/>
              <w:ind w:right="60"/>
              <w:spacing w:after="0" w:line="97"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05/06/2013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26"/>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1,600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03/22/2020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1,600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(4)</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41,668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1,600 shares of Company stock on May 6, 2013 at prices ranging from $256.01 to $256.85. Upon request by the Commission staff, the Company, or a security holder of the Company, the reporting person will provide full information regarding the number of shares sold by the reporting person on May 6, 2013 at each separate price.</w:t>
      </w:r>
    </w:p>
    <w:p>
      <w:pPr>
        <w:ind w:left="40" w:right="2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6,734 shares of Company stock on May 6, 2013 at prices ranging from $257.00 to $257.62. Upon request by the Commission staff, the Company, or a security holder of the Company, the reporting person will provide full information regarding the number of shares sold by the reporting person on May 6, 2013 at each separate price.</w:t>
      </w:r>
    </w:p>
    <w:p>
      <w:pPr>
        <w:ind w:left="40" w:right="3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Aberman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05/07/2013</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2019-12-18T10:38:20Z</dcterms:created>
  <dcterms:modified xsi:type="dcterms:W3CDTF">2019-12-18T10:38:20Z</dcterms:modified>
</cp:coreProperties>
</file>