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705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705612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92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SCHLEIFER LEONARD S</w:t>
        </w:r>
      </w:hyperlink>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2"/>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REGENERON PHARMACEUTICALS INC</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74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 xml:space="preserve">[ </w:t>
              </w:r>
              <w:r>
                <w:rPr>
                  <w:rFonts w:ascii="Arial" w:cs="Arial" w:eastAsia="Arial" w:hAnsi="Arial"/>
                  <w:sz w:val="1"/>
                  <w:szCs w:val="1"/>
                  <w:color w:val="0000FF"/>
                </w:rPr>
                <w:t>REGN</w:t>
              </w:r>
              <w:r>
                <w:rPr>
                  <w:rFonts w:ascii="Arial" w:cs="Arial" w:eastAsia="Arial" w:hAnsi="Arial"/>
                  <w:sz w:val="1"/>
                  <w:szCs w:val="1"/>
                  <w:color w:val="auto"/>
                </w:rPr>
                <w:t xml:space="preserve"> ]</w:t>
              </w:r>
            </w:hyperlink>
          </w:p>
        </w:tc>
        <w:tc>
          <w:tcPr>
            <w:tcW w:w="1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620"/>
              <w:spacing w:after="0" w:line="185"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4"/>
        </w:trPr>
        <w:tc>
          <w:tcPr>
            <w:tcW w:w="3800" w:type="dxa"/>
            <w:vAlign w:val="bottom"/>
            <w:gridSpan w:val="2"/>
          </w:tcPr>
          <w:p>
            <w:pPr>
              <w:ind w:left="60"/>
              <w:spacing w:after="0"/>
              <w:rPr>
                <w:sz w:val="20"/>
                <w:szCs w:val="20"/>
                <w:color w:val="auto"/>
              </w:rPr>
            </w:pPr>
            <w:r>
              <w:rPr>
                <w:rFonts w:ascii="Arial" w:cs="Arial" w:eastAsia="Arial" w:hAnsi="Arial"/>
                <w:sz w:val="17"/>
                <w:szCs w:val="17"/>
                <w:color w:val="0000FF"/>
              </w:rPr>
              <w:t>12/12/2018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37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6" w:lineRule="exact"/>
        <w:rPr>
          <w:sz w:val="20"/>
          <w:szCs w:val="20"/>
          <w:color w:val="auto"/>
        </w:rPr>
      </w:pPr>
    </w:p>
    <w:p>
      <w:pPr>
        <w:sectPr>
          <w:pgSz w:w="11900" w:h="16838" w:orient="portrait"/>
          <w:cols w:equalWidth="0" w:num="2">
            <w:col w:w="3900" w:space="100"/>
            <w:col w:w="7520"/>
          </w:cols>
          <w:pgMar w:left="240" w:top="222" w:right="139" w:bottom="92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jc w:val="center"/>
              <w:ind w:left="610"/>
              <w:spacing w:after="0"/>
              <w:rPr>
                <w:sz w:val="20"/>
                <w:szCs w:val="20"/>
                <w:color w:val="auto"/>
              </w:rPr>
            </w:pPr>
            <w:r>
              <w:rPr>
                <w:rFonts w:ascii="Arial" w:cs="Arial" w:eastAsia="Arial" w:hAnsi="Arial"/>
                <w:sz w:val="12"/>
                <w:szCs w:val="12"/>
                <w:b w:val="1"/>
                <w:bCs w:val="1"/>
                <w:color w:val="auto"/>
                <w:w w:val="95"/>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00" w:type="dxa"/>
            <w:vAlign w:val="bottom"/>
            <w:gridSpan w:val="2"/>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7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790"/>
              <w:spacing w:after="0"/>
              <w:rPr>
                <w:sz w:val="20"/>
                <w:szCs w:val="20"/>
                <w:color w:val="auto"/>
              </w:rPr>
            </w:pPr>
            <w:r>
              <w:rPr>
                <w:rFonts w:ascii="Arial" w:cs="Arial" w:eastAsia="Arial" w:hAnsi="Arial"/>
                <w:sz w:val="17"/>
                <w:szCs w:val="17"/>
                <w:color w:val="0000FF"/>
                <w:w w:val="89"/>
              </w:rPr>
              <w:t>12/13/2018</w:t>
            </w:r>
          </w:p>
        </w:tc>
        <w:tc>
          <w:tcPr>
            <w:tcW w:w="6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7"/>
              </w:rPr>
              <w:t>187,500</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16.8</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459,093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790"/>
              <w:spacing w:after="0"/>
              <w:rPr>
                <w:sz w:val="20"/>
                <w:szCs w:val="20"/>
                <w:color w:val="auto"/>
              </w:rPr>
            </w:pPr>
            <w:r>
              <w:rPr>
                <w:rFonts w:ascii="Arial" w:cs="Arial" w:eastAsia="Arial" w:hAnsi="Arial"/>
                <w:sz w:val="17"/>
                <w:szCs w:val="17"/>
                <w:color w:val="0000FF"/>
                <w:w w:val="89"/>
              </w:rPr>
              <w:t>12/13/2018</w:t>
            </w:r>
          </w:p>
        </w:tc>
        <w:tc>
          <w:tcPr>
            <w:tcW w:w="6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96,079</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377.31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363,014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790"/>
              <w:spacing w:after="0"/>
              <w:rPr>
                <w:sz w:val="20"/>
                <w:szCs w:val="20"/>
                <w:color w:val="auto"/>
              </w:rPr>
            </w:pPr>
            <w:r>
              <w:rPr>
                <w:rFonts w:ascii="Arial" w:cs="Arial" w:eastAsia="Arial" w:hAnsi="Arial"/>
                <w:sz w:val="17"/>
                <w:szCs w:val="17"/>
                <w:color w:val="0000FF"/>
                <w:w w:val="89"/>
              </w:rPr>
              <w:t>12/13/2018</w:t>
            </w:r>
          </w:p>
        </w:tc>
        <w:tc>
          <w:tcPr>
            <w:tcW w:w="6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7"/>
              </w:rPr>
              <w:t>125,000</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16.8</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488,014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790"/>
              <w:spacing w:after="0"/>
              <w:rPr>
                <w:sz w:val="20"/>
                <w:szCs w:val="20"/>
                <w:color w:val="auto"/>
              </w:rPr>
            </w:pPr>
            <w:r>
              <w:rPr>
                <w:rFonts w:ascii="Arial" w:cs="Arial" w:eastAsia="Arial" w:hAnsi="Arial"/>
                <w:sz w:val="17"/>
                <w:szCs w:val="17"/>
                <w:color w:val="0000FF"/>
                <w:w w:val="89"/>
              </w:rPr>
              <w:t>12/13/2018</w:t>
            </w:r>
          </w:p>
        </w:tc>
        <w:tc>
          <w:tcPr>
            <w:tcW w:w="6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64,052</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377.31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423,962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5,754</w:t>
            </w: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4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0"/>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60" w:type="dxa"/>
            <w:vAlign w:val="bottom"/>
            <w:gridSpan w:val="9"/>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15"/>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0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15"/>
              <w:spacing w:after="0" w:line="129" w:lineRule="exact"/>
              <w:rPr>
                <w:sz w:val="20"/>
                <w:szCs w:val="20"/>
                <w:color w:val="auto"/>
              </w:rPr>
            </w:pPr>
            <w:r>
              <w:rPr>
                <w:rFonts w:ascii="Arial" w:cs="Arial" w:eastAsia="Arial" w:hAnsi="Arial"/>
                <w:sz w:val="12"/>
                <w:szCs w:val="12"/>
                <w:b w:val="1"/>
                <w:bCs w:val="1"/>
                <w:color w:val="auto"/>
                <w:w w:val="97"/>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0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16.8</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12/13/2018</w:t>
            </w:r>
          </w:p>
        </w:tc>
        <w:tc>
          <w:tcPr>
            <w:tcW w:w="1080" w:type="dxa"/>
            <w:vAlign w:val="bottom"/>
          </w:tcPr>
          <w:p>
            <w:pPr>
              <w:spacing w:after="0"/>
              <w:rPr>
                <w:sz w:val="17"/>
                <w:szCs w:val="17"/>
                <w:color w:val="auto"/>
              </w:rPr>
            </w:pPr>
          </w:p>
        </w:tc>
        <w:tc>
          <w:tcPr>
            <w:tcW w:w="820" w:type="dxa"/>
            <w:vAlign w:val="bottom"/>
          </w:tcPr>
          <w:p>
            <w:pPr>
              <w:jc w:val="center"/>
              <w:ind w:right="323"/>
              <w:spacing w:after="0" w:line="203"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6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187,500</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12/17/2018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187,500</w:t>
            </w:r>
          </w:p>
        </w:tc>
        <w:tc>
          <w:tcPr>
            <w:tcW w:w="2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125,000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jc w:val="right"/>
              <w:ind w:right="157"/>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16.8</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12/13/2018</w:t>
            </w:r>
          </w:p>
        </w:tc>
        <w:tc>
          <w:tcPr>
            <w:tcW w:w="1080" w:type="dxa"/>
            <w:vAlign w:val="bottom"/>
          </w:tcPr>
          <w:p>
            <w:pPr>
              <w:spacing w:after="0"/>
              <w:rPr>
                <w:sz w:val="17"/>
                <w:szCs w:val="17"/>
                <w:color w:val="auto"/>
              </w:rPr>
            </w:pPr>
          </w:p>
        </w:tc>
        <w:tc>
          <w:tcPr>
            <w:tcW w:w="820" w:type="dxa"/>
            <w:vAlign w:val="bottom"/>
          </w:tcPr>
          <w:p>
            <w:pPr>
              <w:jc w:val="center"/>
              <w:ind w:right="323"/>
              <w:spacing w:after="0" w:line="203"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6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125,000</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12/17/2018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125,000</w:t>
            </w:r>
          </w:p>
        </w:tc>
        <w:tc>
          <w:tcPr>
            <w:tcW w:w="2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40" w:type="dxa"/>
            <w:vAlign w:val="bottom"/>
          </w:tcPr>
          <w:p>
            <w:pPr>
              <w:jc w:val="center"/>
              <w:ind w:left="220"/>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jc w:val="right"/>
              <w:ind w:right="157"/>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381.4</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12/12/2018</w:t>
            </w:r>
          </w:p>
        </w:tc>
        <w:tc>
          <w:tcPr>
            <w:tcW w:w="1080" w:type="dxa"/>
            <w:vAlign w:val="bottom"/>
          </w:tcPr>
          <w:p>
            <w:pPr>
              <w:spacing w:after="0"/>
              <w:rPr>
                <w:sz w:val="17"/>
                <w:szCs w:val="17"/>
                <w:color w:val="auto"/>
              </w:rPr>
            </w:pPr>
          </w:p>
        </w:tc>
        <w:tc>
          <w:tcPr>
            <w:tcW w:w="820" w:type="dxa"/>
            <w:vAlign w:val="bottom"/>
          </w:tcPr>
          <w:p>
            <w:pPr>
              <w:jc w:val="center"/>
              <w:ind w:right="323"/>
              <w:spacing w:after="0"/>
              <w:rPr>
                <w:sz w:val="20"/>
                <w:szCs w:val="20"/>
                <w:color w:val="auto"/>
              </w:rPr>
            </w:pPr>
            <w:r>
              <w:rPr>
                <w:rFonts w:ascii="Arial" w:cs="Arial" w:eastAsia="Arial" w:hAnsi="Arial"/>
                <w:sz w:val="13"/>
                <w:szCs w:val="13"/>
                <w:color w:val="0000FF"/>
                <w:w w:val="91"/>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129,013</w:t>
            </w:r>
          </w:p>
        </w:tc>
        <w:tc>
          <w:tcPr>
            <w:tcW w:w="50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12/12/2028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129,013</w:t>
            </w:r>
          </w:p>
        </w:tc>
        <w:tc>
          <w:tcPr>
            <w:tcW w:w="2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129,013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jc w:val="right"/>
              <w:ind w:right="157"/>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8"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4" w:lineRule="exact"/>
        <w:rPr>
          <w:rFonts w:ascii="Arial" w:cs="Arial" w:eastAsia="Arial" w:hAnsi="Arial"/>
          <w:sz w:val="13"/>
          <w:szCs w:val="13"/>
          <w:color w:val="008000"/>
        </w:rPr>
      </w:pPr>
    </w:p>
    <w:p>
      <w:pPr>
        <w:ind w:left="40" w:right="38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187,500 underlying shares, the option became exercisable on December 31, 2011, based upon the satisfaction by the company of certain performance criteria during the period ended December 31, 2011. With respect to 125,000 underlying shares, the stock option award vested in four equal annual installments, commencing one year after the date of grant.</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5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/s/**Leonard S. Schleifer</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12/14/2018</w:t>
            </w: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9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2019-12-24T06:14:37Z</dcterms:created>
  <dcterms:modified xsi:type="dcterms:W3CDTF">2019-12-24T06:14:37Z</dcterms:modified>
</cp:coreProperties>
</file>