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269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26960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Powchik Peter</w:t>
              </w:r>
            </w:hyperlink>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16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20"/>
              <w:spacing w:after="0"/>
              <w:rPr>
                <w:sz w:val="20"/>
                <w:szCs w:val="20"/>
                <w:color w:val="auto"/>
              </w:rPr>
            </w:pPr>
            <w:r>
              <w:rPr>
                <w:rFonts w:ascii="Arial" w:cs="Arial" w:eastAsia="Arial" w:hAnsi="Arial"/>
                <w:sz w:val="17"/>
                <w:szCs w:val="17"/>
                <w:color w:val="0000FF"/>
              </w:rPr>
              <w:t>SVP Clinical Development &amp; Reg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12/31/2014</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left="73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5"/>
          </w:tcPr>
          <w:p>
            <w:pPr>
              <w:jc w:val="center"/>
              <w:ind w:left="54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12/31/2014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2"/>
              </w:rPr>
              <w:t>25,000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52.03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35,711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12/31/2014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3,151</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412.78</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32,560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12/31/2014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2"/>
              </w:rPr>
              <w:t>11,027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412.78</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21,533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1,400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410.99</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20,133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1,122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411.99</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19,011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1,700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412.81</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17,311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2,758</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414.07</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14,553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1,642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415.2</w:t>
            </w:r>
            <w:r>
              <w:rPr>
                <w:rFonts w:ascii="Arial" w:cs="Arial" w:eastAsia="Arial" w:hAnsi="Arial"/>
                <w:sz w:val="22"/>
                <w:szCs w:val="22"/>
                <w:color w:val="008000"/>
                <w:w w:val="88"/>
                <w:vertAlign w:val="superscript"/>
              </w:rPr>
              <w:t>(6)</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12,911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8"/>
              </w:rPr>
              <w:t>900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416.75</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12,011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417.44</w:t>
            </w:r>
            <w:r>
              <w:rPr>
                <w:rFonts w:ascii="Arial" w:cs="Arial" w:eastAsia="Arial" w:hAnsi="Arial"/>
                <w:sz w:val="22"/>
                <w:szCs w:val="22"/>
                <w:color w:val="008000"/>
                <w:w w:val="88"/>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11,011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01/02/2015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8"/>
              </w:rPr>
              <w:t>300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418.4</w:t>
            </w:r>
            <w:r>
              <w:rPr>
                <w:rFonts w:ascii="Arial" w:cs="Arial" w:eastAsia="Arial" w:hAnsi="Arial"/>
                <w:sz w:val="22"/>
                <w:szCs w:val="22"/>
                <w:color w:val="008000"/>
                <w:w w:val="88"/>
                <w:vertAlign w:val="superscript"/>
              </w:rPr>
              <w:t>(9)</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10,711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18,000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1,621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52.03</w:t>
            </w:r>
          </w:p>
        </w:tc>
        <w:tc>
          <w:tcPr>
            <w:tcW w:w="16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12/31/2014</w:t>
            </w:r>
          </w:p>
        </w:tc>
        <w:tc>
          <w:tcPr>
            <w:tcW w:w="1140" w:type="dxa"/>
            <w:vAlign w:val="bottom"/>
          </w:tcPr>
          <w:p>
            <w:pPr>
              <w:spacing w:after="0"/>
              <w:rPr>
                <w:sz w:val="18"/>
                <w:szCs w:val="18"/>
                <w:color w:val="auto"/>
              </w:rPr>
            </w:pPr>
          </w:p>
        </w:tc>
        <w:tc>
          <w:tcPr>
            <w:tcW w:w="500" w:type="dxa"/>
            <w:vAlign w:val="bottom"/>
            <w:gridSpan w:val="4"/>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25,000</w:t>
            </w:r>
          </w:p>
        </w:tc>
        <w:tc>
          <w:tcPr>
            <w:tcW w:w="800" w:type="dxa"/>
            <w:vAlign w:val="bottom"/>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ind w:left="80"/>
              <w:spacing w:after="0"/>
              <w:rPr>
                <w:sz w:val="20"/>
                <w:szCs w:val="20"/>
                <w:color w:val="auto"/>
              </w:rPr>
            </w:pPr>
            <w:r>
              <w:rPr>
                <w:rFonts w:ascii="Arial" w:cs="Arial" w:eastAsia="Arial" w:hAnsi="Arial"/>
                <w:sz w:val="13"/>
                <w:szCs w:val="13"/>
                <w:color w:val="0000FF"/>
              </w:rPr>
              <w:t>12/16/2021</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37,079</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2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1,400 shares of Company stock on January 2, 2015 at prices ranging from $410.48 to $411.36. Upon request by the Commission staff, the Company, or a security holder of the Company, the reporting person will provide full information regarding the number of shares sold by the reporting person on January 2, 2015 at each separate price.</w:t>
      </w:r>
    </w:p>
    <w:p>
      <w:pPr>
        <w:ind w:left="40" w:right="2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1,122 shares of Company stock on January 2, 2015 at prices ranging from $411.53 to $412.44. Upon request by the Commission staff, the Company, or a security holder of the Company, the reporting person will provide full information regarding the number of shares sold by the reporting person on January 2, 2015 at each separate price.</w:t>
      </w:r>
    </w:p>
    <w:p>
      <w:pPr>
        <w:ind w:left="40" w:right="1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1,700 shares of Company stock on January 2, 2015 at prices ranging from $412.58 to $413.50. Upon request by the Commission staff, the Company, or a security holder of the Company, the reporting person will provide full information regarding the number of shares sold by the reporting person on January 2, 2015 at each separate price.</w:t>
      </w: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2,758 shares of Company stock on January 2, 2015 at prices ranging from $413.75 to $414.56. Upon request by the Commission staff, the Company, or a</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security holder of the Company, the reporting person will provide full information regarding the number of shares sold by the reporting person on January 2, 2015 at each separate price.</w:t>
      </w:r>
    </w:p>
    <w:p>
      <w:pPr>
        <w:spacing w:after="0" w:line="52" w:lineRule="exact"/>
        <w:rPr>
          <w:sz w:val="20"/>
          <w:szCs w:val="20"/>
          <w:color w:val="auto"/>
        </w:rPr>
      </w:pP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1,642 shares of Company stock on January 2, 2015 at prices ranging from $414.97 to $415.66. Upon request by the Commission staff, the Company, or a security holder of the Company, the reporting person will provide full information regarding the number of shares sold by the reporting person on January 2, 2015 at each separate price.</w:t>
      </w:r>
    </w:p>
    <w:p>
      <w:pPr>
        <w:ind w:right="100"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900 shares of Company stock on January 2, 2015 at prices ranging from $416.00 to $416.96. Upon request by the Commission staff, the Company, or a security holder of the Company, the reporting person will provide full information regarding the number of shares sold by the reporting person on January 2, 2015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1,000 shares of Company stock on January 2, 2015 at prices ranging from $417.03 to $417.96. Upon request by the Commission staff, the Company, or a security holder of the Company, the reporting person will provide full information regarding the number of shares sold by the reporting person on January 2, 2015 at each separate price.</w:t>
      </w:r>
    </w:p>
    <w:p>
      <w:pPr>
        <w:ind w:right="100"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 shares of Company stock on January 2, 2015 at prices ranging from $418.16 to $418.79. Upon request by the Commission staff, the Company, or a security holder of the Company, the reporting person will provide full information regarding the number of shares sold by the reporting person on January 2, 2015 at each separate price.</w:t>
      </w:r>
    </w:p>
    <w:p>
      <w:pPr>
        <w:ind w:right="240" w:firstLine="8"/>
        <w:spacing w:after="0" w:line="272" w:lineRule="auto"/>
        <w:tabs>
          <w:tab w:leader="none" w:pos="20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2014, based upon the satisfaction by the company of certain performance criteria during the period ended December 31, 2014.</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/s/**Peter Powchik</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01/03/2015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6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2019-12-24T06:17:46Z</dcterms:created>
  <dcterms:modified xsi:type="dcterms:W3CDTF">2019-12-24T06:17:46Z</dcterms:modified>
</cp:coreProperties>
</file>