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68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687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VAGELOS P ROY</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24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8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0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7"/>
            <w:vMerge w:val="continu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620" w:type="dxa"/>
            <w:vAlign w:val="bottom"/>
            <w:gridSpan w:val="6"/>
          </w:tcPr>
          <w:p>
            <w:pPr>
              <w:ind w:left="240"/>
              <w:spacing w:after="0"/>
              <w:rPr>
                <w:sz w:val="20"/>
                <w:szCs w:val="20"/>
                <w:color w:val="auto"/>
              </w:rPr>
            </w:pPr>
            <w:r>
              <w:rPr>
                <w:rFonts w:ascii="Arial" w:cs="Arial" w:eastAsia="Arial" w:hAnsi="Arial"/>
                <w:sz w:val="18"/>
                <w:szCs w:val="18"/>
                <w:color w:val="0000FF"/>
              </w:rPr>
              <w:t>01/30/2007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gridSpan w:val="4"/>
          </w:tcPr>
          <w:p>
            <w:pPr>
              <w:spacing w:after="0"/>
              <w:rPr>
                <w:sz w:val="9"/>
                <w:szCs w:val="9"/>
                <w:color w:val="auto"/>
              </w:rPr>
            </w:pPr>
          </w:p>
        </w:tc>
        <w:tc>
          <w:tcPr>
            <w:tcW w:w="1960" w:type="dxa"/>
            <w:vAlign w:val="bottom"/>
            <w:tcBorders>
              <w:bottom w:val="single" w:sz="8" w:color="2C2C2C"/>
            </w:tcBorders>
            <w:gridSpan w:val="5"/>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gridSpan w:val="7"/>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5"/>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9"/>
          </w:tcPr>
          <w:p>
            <w:pPr>
              <w:ind w:left="5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2140" w:type="dxa"/>
            <w:vAlign w:val="bottom"/>
            <w:gridSpan w:val="7"/>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5"/>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(Month/Day/Year)  8)</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5"/>
          </w:tcPr>
          <w:p>
            <w:pPr>
              <w:ind w:left="840"/>
              <w:spacing w:after="0"/>
              <w:rPr>
                <w:sz w:val="20"/>
                <w:szCs w:val="20"/>
                <w:color w:val="auto"/>
              </w:rPr>
            </w:pPr>
            <w:r>
              <w:rPr>
                <w:rFonts w:ascii="Arial" w:cs="Arial" w:eastAsia="Arial" w:hAnsi="Arial"/>
                <w:sz w:val="18"/>
                <w:szCs w:val="18"/>
                <w:color w:val="0000FF"/>
              </w:rPr>
              <w:t>01/30/2007</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rPr>
              <w:t>M</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0000FF"/>
              </w:rPr>
              <w:t>3,333</w:t>
            </w:r>
          </w:p>
        </w:tc>
        <w:tc>
          <w:tcPr>
            <w:tcW w:w="100" w:type="dxa"/>
            <w:vAlign w:val="bottom"/>
          </w:tcPr>
          <w:p>
            <w:pPr>
              <w:spacing w:after="0"/>
              <w:rPr>
                <w:sz w:val="23"/>
                <w:szCs w:val="23"/>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0000FF"/>
              </w:rPr>
              <w:t>A</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9.875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4,823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12/26/2006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79"/>
                <w:vertAlign w:val="subscript"/>
              </w:rPr>
              <w:t>G</w:t>
            </w:r>
            <w:r>
              <w:rPr>
                <w:rFonts w:ascii="Arial" w:cs="Arial" w:eastAsia="Arial" w:hAnsi="Arial"/>
                <w:sz w:val="11"/>
                <w:szCs w:val="11"/>
                <w:color w:val="008000"/>
                <w:w w:val="79"/>
              </w:rPr>
              <w:t>(1)</w:t>
            </w:r>
          </w:p>
        </w:tc>
        <w:tc>
          <w:tcPr>
            <w:tcW w:w="2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10,529</w:t>
            </w:r>
            <w:r>
              <w:rPr>
                <w:rFonts w:ascii="Arial" w:cs="Arial" w:eastAsia="Arial" w:hAnsi="Arial"/>
                <w:sz w:val="22"/>
                <w:szCs w:val="22"/>
                <w:color w:val="008000"/>
                <w:vertAlign w:val="superscript"/>
              </w:rPr>
              <w:t>(2)</w:t>
            </w:r>
          </w:p>
        </w:tc>
        <w:tc>
          <w:tcPr>
            <w:tcW w:w="5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349,113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w w:val="99"/>
              </w:rPr>
              <w:t>by CLAT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219,801</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GRAT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236,536</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GRAT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ind w:left="8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20" w:type="dxa"/>
            <w:vAlign w:val="bottom"/>
            <w:gridSpan w:val="17"/>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9.875</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01/30/2007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0000FF"/>
              </w:rPr>
              <w:t>3,333</w:t>
            </w:r>
          </w:p>
        </w:tc>
        <w:tc>
          <w:tcPr>
            <w:tcW w:w="580" w:type="dxa"/>
            <w:vAlign w:val="bottom"/>
            <w:gridSpan w:val="2"/>
          </w:tcPr>
          <w:p>
            <w:pPr>
              <w:ind w:left="32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0000FF"/>
                <w:w w:val="99"/>
              </w:rPr>
              <w:t>03/01/2007</w:t>
            </w:r>
          </w:p>
        </w:tc>
        <w:tc>
          <w:tcPr>
            <w:tcW w:w="660" w:type="dxa"/>
            <w:vAlign w:val="bottom"/>
            <w:gridSpan w:val="3"/>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3,333</w:t>
            </w:r>
          </w:p>
        </w:tc>
        <w:tc>
          <w:tcPr>
            <w:tcW w:w="180" w:type="dxa"/>
            <w:vAlign w:val="bottom"/>
          </w:tcPr>
          <w:p>
            <w:pPr>
              <w:spacing w:after="0"/>
              <w:rPr>
                <w:sz w:val="17"/>
                <w:szCs w:val="17"/>
                <w:color w:val="auto"/>
              </w:rPr>
            </w:pPr>
          </w:p>
        </w:tc>
        <w:tc>
          <w:tcPr>
            <w:tcW w:w="620" w:type="dxa"/>
            <w:vAlign w:val="bottom"/>
          </w:tcPr>
          <w:p>
            <w:pPr>
              <w:ind w:left="120"/>
              <w:spacing w:after="0"/>
              <w:rPr>
                <w:sz w:val="20"/>
                <w:szCs w:val="20"/>
                <w:color w:val="auto"/>
              </w:rPr>
            </w:pPr>
            <w:r>
              <w:rPr>
                <w:rFonts w:ascii="Arial" w:cs="Arial" w:eastAsia="Arial" w:hAnsi="Arial"/>
                <w:sz w:val="11"/>
                <w:szCs w:val="11"/>
                <w:color w:val="008000"/>
              </w:rPr>
              <w:t>(3)</w:t>
            </w:r>
          </w:p>
        </w:tc>
        <w:tc>
          <w:tcPr>
            <w:tcW w:w="600" w:type="dxa"/>
            <w:vAlign w:val="bottom"/>
          </w:tcPr>
          <w:p>
            <w:pPr>
              <w:ind w:left="38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ind w:left="2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Gift of Common Stock to charitable organization.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Disposition/acquisition made pursuant to a plan intended to comply with Rule 10b5-1(c).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 exercise date, exercise price, purchase price, sales price and expiration date are not applicable in this case.</w:t>
      </w:r>
    </w:p>
    <w:p>
      <w:pPr>
        <w:spacing w:after="0" w:line="1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By: /s/**Stuart Kolinski For:</w:t>
      </w:r>
      <w:r>
        <w:rPr>
          <w:sz w:val="20"/>
          <w:szCs w:val="20"/>
          <w:color w:val="auto"/>
        </w:rPr>
        <w:tab/>
      </w:r>
      <w:r>
        <w:rPr>
          <w:rFonts w:ascii="Arial" w:cs="Arial" w:eastAsia="Arial" w:hAnsi="Arial"/>
          <w:sz w:val="23"/>
          <w:szCs w:val="23"/>
          <w:color w:val="0000FF"/>
          <w:vertAlign w:val="subscript"/>
        </w:rPr>
        <w:t>01/31/2007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297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/s/**P. Roy Vagelos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889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8900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207" w:lineRule="exact"/>
        <w:rPr>
          <w:sz w:val="20"/>
          <w:szCs w:val="20"/>
          <w:color w:val="auto"/>
        </w:rPr>
      </w:pPr>
    </w:p>
    <w:p>
      <w:pPr>
        <w:ind w:left="1280" w:right="2099" w:hanging="640"/>
        <w:spacing w:after="0" w:line="275" w:lineRule="auto"/>
        <w:tabs>
          <w:tab w:leader="none" w:pos="12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182"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16th day of September, 2005.</w:t>
      </w:r>
    </w:p>
    <w:p>
      <w:pPr>
        <w:spacing w:after="0" w:line="200" w:lineRule="exact"/>
        <w:rPr>
          <w:sz w:val="20"/>
          <w:szCs w:val="20"/>
          <w:color w:val="auto"/>
        </w:rPr>
      </w:pPr>
    </w:p>
    <w:p>
      <w:pPr>
        <w:spacing w:after="0" w:line="20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**/s/P. Roy Vagelos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P, Roy Vagelos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306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2019-12-18T10:28:15Z</dcterms:created>
  <dcterms:modified xsi:type="dcterms:W3CDTF">2019-12-18T10:28:15Z</dcterms:modified>
</cp:coreProperties>
</file>