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977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7725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VAGELOS P ROY</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1"/>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gridSpan w:val="4"/>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9A9A9A"/>
            </w:tcBorders>
          </w:tcPr>
          <w:p>
            <w:pPr>
              <w:spacing w:after="0" w:line="20" w:lineRule="exact"/>
              <w:rPr>
                <w:sz w:val="1"/>
                <w:szCs w:val="1"/>
                <w:color w:val="auto"/>
              </w:rPr>
            </w:pPr>
          </w:p>
        </w:tc>
        <w:tc>
          <w:tcPr>
            <w:tcW w:w="900" w:type="dxa"/>
            <w:vAlign w:val="bottom"/>
            <w:tcBorders>
              <w:bottom w:val="single" w:sz="8" w:color="9A9A9A"/>
            </w:tcBorders>
          </w:tcPr>
          <w:p>
            <w:pPr>
              <w:spacing w:after="0" w:line="20" w:lineRule="exact"/>
              <w:rPr>
                <w:sz w:val="1"/>
                <w:szCs w:val="1"/>
                <w:color w:val="auto"/>
              </w:rPr>
            </w:pPr>
          </w:p>
        </w:tc>
        <w:tc>
          <w:tcPr>
            <w:tcW w:w="140" w:type="dxa"/>
            <w:vAlign w:val="bottom"/>
            <w:tcBorders>
              <w:bottom w:val="single" w:sz="8" w:color="9A9A9A"/>
            </w:tcBorders>
          </w:tcPr>
          <w:p>
            <w:pPr>
              <w:spacing w:after="0" w:line="20" w:lineRule="exact"/>
              <w:rPr>
                <w:sz w:val="1"/>
                <w:szCs w:val="1"/>
                <w:color w:val="auto"/>
              </w:rPr>
            </w:pPr>
          </w:p>
        </w:tc>
        <w:tc>
          <w:tcPr>
            <w:tcW w:w="86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7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line="155" w:lineRule="exact"/>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line="155" w:lineRule="exact"/>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line="155"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2980" w:type="dxa"/>
            <w:vAlign w:val="bottom"/>
            <w:tcBorders>
              <w:top w:val="single" w:sz="8" w:color="2C2C2C"/>
            </w:tcBorders>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320" w:type="dxa"/>
            <w:vAlign w:val="bottom"/>
            <w:tcBorders>
              <w:top w:val="single" w:sz="8" w:color="2C2C2C"/>
            </w:tcBorders>
          </w:tcPr>
          <w:p>
            <w:pPr>
              <w:spacing w:after="0"/>
              <w:rPr>
                <w:sz w:val="13"/>
                <w:szCs w:val="13"/>
                <w:color w:val="auto"/>
              </w:rPr>
            </w:pPr>
          </w:p>
        </w:tc>
        <w:tc>
          <w:tcPr>
            <w:tcW w:w="160" w:type="dxa"/>
            <w:vAlign w:val="bottom"/>
            <w:tcBorders>
              <w:top w:val="single" w:sz="8" w:color="2C2C2C"/>
            </w:tcBorders>
          </w:tcPr>
          <w:p>
            <w:pPr>
              <w:spacing w:after="0"/>
              <w:rPr>
                <w:sz w:val="13"/>
                <w:szCs w:val="13"/>
                <w:color w:val="auto"/>
              </w:rPr>
            </w:pPr>
          </w:p>
        </w:tc>
        <w:tc>
          <w:tcPr>
            <w:tcW w:w="280" w:type="dxa"/>
            <w:vAlign w:val="bottom"/>
            <w:tcBorders>
              <w:top w:val="single" w:sz="8" w:color="2C2C2C"/>
            </w:tcBorders>
          </w:tcPr>
          <w:p>
            <w:pPr>
              <w:spacing w:after="0"/>
              <w:rPr>
                <w:sz w:val="13"/>
                <w:szCs w:val="13"/>
                <w:color w:val="auto"/>
              </w:rPr>
            </w:pPr>
          </w:p>
        </w:tc>
        <w:tc>
          <w:tcPr>
            <w:tcW w:w="160" w:type="dxa"/>
            <w:vAlign w:val="bottom"/>
            <w:tcBorders>
              <w:top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ind w:left="140"/>
              <w:spacing w:after="0" w:line="115" w:lineRule="exact"/>
              <w:rPr>
                <w:sz w:val="20"/>
                <w:szCs w:val="20"/>
                <w:color w:val="auto"/>
              </w:rPr>
            </w:pPr>
            <w:r>
              <w:rPr>
                <w:rFonts w:ascii="Arial" w:cs="Arial" w:eastAsia="Arial" w:hAnsi="Arial"/>
                <w:sz w:val="12"/>
                <w:szCs w:val="12"/>
                <w:color w:val="auto"/>
              </w:rPr>
              <w:t>below)</w:t>
            </w:r>
          </w:p>
        </w:tc>
        <w:tc>
          <w:tcPr>
            <w:tcW w:w="960" w:type="dxa"/>
            <w:vAlign w:val="bottom"/>
          </w:tcPr>
          <w:p>
            <w:pPr>
              <w:ind w:left="540"/>
              <w:spacing w:after="0" w:line="115" w:lineRule="exact"/>
              <w:rPr>
                <w:sz w:val="20"/>
                <w:szCs w:val="20"/>
                <w:color w:val="auto"/>
              </w:rPr>
            </w:pPr>
            <w:r>
              <w:rPr>
                <w:rFonts w:ascii="Arial" w:cs="Arial" w:eastAsia="Arial" w:hAnsi="Arial"/>
                <w:sz w:val="12"/>
                <w:szCs w:val="12"/>
                <w:color w:val="auto"/>
              </w:rPr>
              <w:t>below)</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80" w:type="dxa"/>
            <w:vAlign w:val="bottom"/>
            <w:gridSpan w:val="8"/>
            <w:vMerge w:val="continue"/>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0" w:type="dxa"/>
            <w:vAlign w:val="bottom"/>
            <w:gridSpan w:val="6"/>
          </w:tcPr>
          <w:p>
            <w:pPr>
              <w:spacing w:after="0"/>
              <w:rPr>
                <w:sz w:val="20"/>
                <w:szCs w:val="20"/>
                <w:color w:val="auto"/>
              </w:rPr>
            </w:pPr>
            <w:r>
              <w:rPr>
                <w:rFonts w:ascii="Arial" w:cs="Arial" w:eastAsia="Arial" w:hAnsi="Arial"/>
                <w:sz w:val="18"/>
                <w:szCs w:val="18"/>
                <w:color w:val="0000FF"/>
              </w:rPr>
              <w:t>777 OLD SAW MILL RIVER ROAD</w:t>
            </w:r>
          </w:p>
        </w:tc>
        <w:tc>
          <w:tcPr>
            <w:tcW w:w="1620" w:type="dxa"/>
            <w:vAlign w:val="bottom"/>
            <w:gridSpan w:val="6"/>
          </w:tcPr>
          <w:p>
            <w:pPr>
              <w:ind w:left="160"/>
              <w:spacing w:after="0"/>
              <w:rPr>
                <w:sz w:val="20"/>
                <w:szCs w:val="20"/>
                <w:color w:val="auto"/>
              </w:rPr>
            </w:pPr>
            <w:r>
              <w:rPr>
                <w:rFonts w:ascii="Arial" w:cs="Arial" w:eastAsia="Arial" w:hAnsi="Arial"/>
                <w:sz w:val="18"/>
                <w:szCs w:val="18"/>
                <w:color w:val="0000FF"/>
              </w:rPr>
              <w:t>03/29/2005</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gridSpan w:val="4"/>
          </w:tcPr>
          <w:p>
            <w:pPr>
              <w:spacing w:after="0"/>
              <w:rPr>
                <w:sz w:val="9"/>
                <w:szCs w:val="9"/>
                <w:color w:val="auto"/>
              </w:rPr>
            </w:pPr>
          </w:p>
        </w:tc>
        <w:tc>
          <w:tcPr>
            <w:tcW w:w="1920" w:type="dxa"/>
            <w:vAlign w:val="bottom"/>
            <w:tcBorders>
              <w:bottom w:val="single" w:sz="8" w:color="2C2C2C"/>
            </w:tcBorders>
            <w:gridSpan w:val="5"/>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gridSpan w:val="5"/>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740" w:type="dxa"/>
            <w:vAlign w:val="bottom"/>
            <w:gridSpan w:val="11"/>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vMerge w:val="restart"/>
          </w:tcPr>
          <w:p>
            <w:pPr>
              <w:spacing w:after="0"/>
              <w:rPr>
                <w:sz w:val="7"/>
                <w:szCs w:val="7"/>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740" w:type="dxa"/>
            <w:vAlign w:val="bottom"/>
            <w:gridSpan w:val="11"/>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0000FF"/>
              </w:rPr>
              <w:t>TARRYTOWN  NY</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10591</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960" w:type="dxa"/>
            <w:vAlign w:val="bottom"/>
            <w:gridSpan w:val="5"/>
          </w:tcPr>
          <w:p>
            <w:pPr>
              <w:ind w:left="16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gridSpan w:val="4"/>
          </w:tcPr>
          <w:p>
            <w:pPr>
              <w:spacing w:after="0"/>
              <w:rPr>
                <w:sz w:val="11"/>
                <w:szCs w:val="11"/>
                <w:color w:val="auto"/>
              </w:rPr>
            </w:pPr>
          </w:p>
        </w:tc>
        <w:tc>
          <w:tcPr>
            <w:tcW w:w="1920" w:type="dxa"/>
            <w:vAlign w:val="bottom"/>
            <w:tcBorders>
              <w:bottom w:val="single" w:sz="8" w:color="2C2C2C"/>
            </w:tcBorders>
            <w:gridSpan w:val="5"/>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900" w:type="dxa"/>
            <w:vAlign w:val="bottom"/>
            <w:tcBorders>
              <w:top w:val="single" w:sz="8" w:color="2C2C2C"/>
            </w:tcBorders>
            <w:gridSpan w:val="21"/>
          </w:tcPr>
          <w:p>
            <w:pPr>
              <w:jc w:val="center"/>
              <w:ind w:right="14"/>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6"/>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5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2080" w:type="dxa"/>
            <w:vAlign w:val="bottom"/>
            <w:gridSpan w:val="7"/>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40" w:type="dxa"/>
            <w:vAlign w:val="bottom"/>
            <w:gridSpan w:val="6"/>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4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w w:val="99"/>
              </w:rPr>
              <w:t>05/07/2005</w:t>
            </w: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27"/>
                <w:szCs w:val="27"/>
                <w:color w:val="0000FF"/>
                <w:w w:val="79"/>
                <w:vertAlign w:val="subscript"/>
              </w:rPr>
              <w:t>J</w:t>
            </w:r>
            <w:r>
              <w:rPr>
                <w:rFonts w:ascii="Arial" w:cs="Arial" w:eastAsia="Arial" w:hAnsi="Arial"/>
                <w:sz w:val="11"/>
                <w:szCs w:val="11"/>
                <w:color w:val="008000"/>
                <w:w w:val="79"/>
              </w:rPr>
              <w:t>(1)</w:t>
            </w:r>
          </w:p>
        </w:tc>
        <w:tc>
          <w:tcPr>
            <w:tcW w:w="32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V</w:t>
            </w:r>
          </w:p>
        </w:tc>
        <w:tc>
          <w:tcPr>
            <w:tcW w:w="10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156,097</w:t>
            </w:r>
            <w:r>
              <w:rPr>
                <w:rFonts w:ascii="Arial" w:cs="Arial" w:eastAsia="Arial" w:hAnsi="Arial"/>
                <w:sz w:val="22"/>
                <w:szCs w:val="22"/>
                <w:color w:val="008000"/>
                <w:w w:val="84"/>
                <w:vertAlign w:val="superscript"/>
              </w:rPr>
              <w:t>(2)</w:t>
            </w:r>
          </w:p>
        </w:tc>
        <w:tc>
          <w:tcPr>
            <w:tcW w:w="44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3"/>
          </w:tcPr>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157,225</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w w:val="99"/>
              </w:rPr>
              <w:t>03/29/2005</w:t>
            </w: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27"/>
                <w:szCs w:val="27"/>
                <w:color w:val="0000FF"/>
                <w:w w:val="87"/>
                <w:vertAlign w:val="subscript"/>
              </w:rPr>
              <w:t>G</w:t>
            </w:r>
            <w:r>
              <w:rPr>
                <w:rFonts w:ascii="Arial" w:cs="Arial" w:eastAsia="Arial" w:hAnsi="Arial"/>
                <w:sz w:val="11"/>
                <w:szCs w:val="11"/>
                <w:color w:val="008000"/>
                <w:w w:val="87"/>
              </w:rPr>
              <w:t>(3)</w:t>
            </w:r>
          </w:p>
        </w:tc>
        <w:tc>
          <w:tcPr>
            <w:tcW w:w="32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V</w:t>
            </w:r>
          </w:p>
        </w:tc>
        <w:tc>
          <w:tcPr>
            <w:tcW w:w="10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39,292</w:t>
            </w:r>
            <w:r>
              <w:rPr>
                <w:rFonts w:ascii="Arial" w:cs="Arial" w:eastAsia="Arial" w:hAnsi="Arial"/>
                <w:sz w:val="22"/>
                <w:szCs w:val="22"/>
                <w:color w:val="008000"/>
                <w:w w:val="84"/>
                <w:vertAlign w:val="superscript"/>
              </w:rPr>
              <w:t>(2)</w:t>
            </w:r>
          </w:p>
        </w:tc>
        <w:tc>
          <w:tcPr>
            <w:tcW w:w="44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3"/>
          </w:tcPr>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465,220</w:t>
            </w:r>
          </w:p>
        </w:tc>
        <w:tc>
          <w:tcPr>
            <w:tcW w:w="9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I</w:t>
            </w:r>
          </w:p>
        </w:tc>
        <w:tc>
          <w:tcPr>
            <w:tcW w:w="7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w w:val="99"/>
              </w:rPr>
              <w:t>by CLAT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80" w:type="dxa"/>
            <w:vAlign w:val="bottom"/>
            <w:gridSpan w:val="5"/>
            <w:vMerge w:val="restart"/>
          </w:tcPr>
          <w:p>
            <w:pPr>
              <w:ind w:left="860"/>
              <w:spacing w:after="0"/>
              <w:rPr>
                <w:sz w:val="20"/>
                <w:szCs w:val="20"/>
                <w:color w:val="auto"/>
              </w:rPr>
            </w:pPr>
            <w:r>
              <w:rPr>
                <w:rFonts w:ascii="Arial" w:cs="Arial" w:eastAsia="Arial" w:hAnsi="Arial"/>
                <w:sz w:val="18"/>
                <w:szCs w:val="18"/>
                <w:color w:val="0000FF"/>
                <w:w w:val="99"/>
              </w:rPr>
              <w:t>05/07/2005</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vMerge w:val="restart"/>
          </w:tcPr>
          <w:p>
            <w:pPr>
              <w:jc w:val="center"/>
              <w:spacing w:after="0"/>
              <w:rPr>
                <w:sz w:val="20"/>
                <w:szCs w:val="20"/>
                <w:color w:val="auto"/>
              </w:rPr>
            </w:pPr>
            <w:r>
              <w:rPr>
                <w:rFonts w:ascii="Arial" w:cs="Arial" w:eastAsia="Arial" w:hAnsi="Arial"/>
                <w:sz w:val="27"/>
                <w:szCs w:val="27"/>
                <w:color w:val="0000FF"/>
                <w:w w:val="79"/>
                <w:vertAlign w:val="subscript"/>
              </w:rPr>
              <w:t>J</w:t>
            </w:r>
            <w:r>
              <w:rPr>
                <w:rFonts w:ascii="Arial" w:cs="Arial" w:eastAsia="Arial" w:hAnsi="Arial"/>
                <w:sz w:val="11"/>
                <w:szCs w:val="11"/>
                <w:color w:val="008000"/>
                <w:w w:val="79"/>
              </w:rPr>
              <w:t>(1)</w:t>
            </w:r>
          </w:p>
        </w:tc>
        <w:tc>
          <w:tcPr>
            <w:tcW w:w="320" w:type="dxa"/>
            <w:vAlign w:val="bottom"/>
            <w:vMerge w:val="restart"/>
          </w:tcPr>
          <w:p>
            <w:pPr>
              <w:ind w:left="140"/>
              <w:spacing w:after="0"/>
              <w:rPr>
                <w:sz w:val="20"/>
                <w:szCs w:val="20"/>
                <w:color w:val="auto"/>
              </w:rPr>
            </w:pPr>
            <w:r>
              <w:rPr>
                <w:rFonts w:ascii="Arial" w:cs="Arial" w:eastAsia="Arial" w:hAnsi="Arial"/>
                <w:sz w:val="14"/>
                <w:szCs w:val="14"/>
                <w:color w:val="0000FF"/>
              </w:rPr>
              <w:t>V</w:t>
            </w:r>
          </w:p>
        </w:tc>
        <w:tc>
          <w:tcPr>
            <w:tcW w:w="100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156,097</w:t>
            </w:r>
            <w:r>
              <w:rPr>
                <w:rFonts w:ascii="Arial" w:cs="Arial" w:eastAsia="Arial" w:hAnsi="Arial"/>
                <w:sz w:val="22"/>
                <w:szCs w:val="22"/>
                <w:color w:val="008000"/>
                <w:w w:val="84"/>
                <w:vertAlign w:val="superscript"/>
              </w:rPr>
              <w:t>(2)</w:t>
            </w:r>
          </w:p>
        </w:tc>
        <w:tc>
          <w:tcPr>
            <w:tcW w:w="440" w:type="dxa"/>
            <w:vAlign w:val="bottom"/>
            <w:gridSpan w:val="2"/>
            <w:vMerge w:val="restart"/>
          </w:tcPr>
          <w:p>
            <w:pPr>
              <w:ind w:left="120"/>
              <w:spacing w:after="0"/>
              <w:rPr>
                <w:sz w:val="20"/>
                <w:szCs w:val="20"/>
                <w:color w:val="auto"/>
              </w:rPr>
            </w:pPr>
            <w:r>
              <w:rPr>
                <w:rFonts w:ascii="Arial" w:cs="Arial" w:eastAsia="Arial" w:hAnsi="Arial"/>
                <w:sz w:val="18"/>
                <w:szCs w:val="18"/>
                <w:color w:val="0000FF"/>
              </w:rPr>
              <w:t>D</w:t>
            </w:r>
          </w:p>
        </w:tc>
        <w:tc>
          <w:tcPr>
            <w:tcW w:w="640" w:type="dxa"/>
            <w:vAlign w:val="bottom"/>
            <w:gridSpan w:val="3"/>
            <w:vMerge w:val="restart"/>
          </w:tcPr>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40" w:type="dxa"/>
            <w:vAlign w:val="bottom"/>
          </w:tcPr>
          <w:p>
            <w:pPr>
              <w:spacing w:after="0"/>
              <w:rPr>
                <w:sz w:val="22"/>
                <w:szCs w:val="22"/>
                <w:color w:val="auto"/>
              </w:rPr>
            </w:pPr>
          </w:p>
        </w:tc>
        <w:tc>
          <w:tcPr>
            <w:tcW w:w="900" w:type="dxa"/>
            <w:vAlign w:val="bottom"/>
            <w:vMerge w:val="restart"/>
          </w:tcPr>
          <w:p>
            <w:pPr>
              <w:jc w:val="center"/>
              <w:ind w:right="314"/>
              <w:spacing w:after="0"/>
              <w:rPr>
                <w:sz w:val="20"/>
                <w:szCs w:val="20"/>
                <w:color w:val="auto"/>
              </w:rPr>
            </w:pPr>
            <w:r>
              <w:rPr>
                <w:rFonts w:ascii="Arial" w:cs="Arial" w:eastAsia="Arial" w:hAnsi="Arial"/>
                <w:sz w:val="18"/>
                <w:szCs w:val="18"/>
                <w:color w:val="0000FF"/>
                <w:w w:val="87"/>
              </w:rPr>
              <w:t>43,903</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80" w:type="dxa"/>
            <w:vAlign w:val="bottom"/>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GRAT</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245,682</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GRAT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vMerge w:val="restart"/>
          </w:tcPr>
          <w:p>
            <w:pPr>
              <w:jc w:val="center"/>
              <w:ind w:right="314"/>
              <w:spacing w:after="0"/>
              <w:rPr>
                <w:sz w:val="20"/>
                <w:szCs w:val="20"/>
                <w:color w:val="auto"/>
              </w:rPr>
            </w:pPr>
            <w:r>
              <w:rPr>
                <w:rFonts w:ascii="Arial" w:cs="Arial" w:eastAsia="Arial" w:hAnsi="Arial"/>
                <w:sz w:val="18"/>
                <w:szCs w:val="18"/>
                <w:color w:val="0000FF"/>
                <w:w w:val="87"/>
              </w:rPr>
              <w:t>10,655</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GRAT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gridSpan w:val="4"/>
          </w:tcPr>
          <w:p>
            <w:pPr>
              <w:spacing w:after="0"/>
              <w:rPr>
                <w:sz w:val="8"/>
                <w:szCs w:val="8"/>
                <w:color w:val="auto"/>
              </w:rPr>
            </w:pPr>
          </w:p>
        </w:tc>
        <w:tc>
          <w:tcPr>
            <w:tcW w:w="1920" w:type="dxa"/>
            <w:vAlign w:val="bottom"/>
            <w:tcBorders>
              <w:bottom w:val="single" w:sz="8" w:color="2C2C2C"/>
            </w:tcBorders>
            <w:gridSpan w:val="5"/>
          </w:tcPr>
          <w:p>
            <w:pPr>
              <w:spacing w:after="0"/>
              <w:rPr>
                <w:sz w:val="8"/>
                <w:szCs w:val="8"/>
                <w:color w:val="auto"/>
              </w:rPr>
            </w:pPr>
          </w:p>
        </w:tc>
        <w:tc>
          <w:tcPr>
            <w:tcW w:w="620" w:type="dxa"/>
            <w:vAlign w:val="bottom"/>
            <w:tcBorders>
              <w:bottom w:val="single" w:sz="8" w:color="2C2C2C"/>
            </w:tcBorders>
            <w:gridSpan w:val="3"/>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900" w:type="dxa"/>
            <w:vAlign w:val="bottom"/>
            <w:tcBorders>
              <w:top w:val="single" w:sz="8" w:color="2C2C2C"/>
            </w:tcBorders>
            <w:gridSpan w:val="21"/>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0" w:type="dxa"/>
            <w:vAlign w:val="bottom"/>
            <w:gridSpan w:val="18"/>
          </w:tcPr>
          <w:p>
            <w:pPr>
              <w:jc w:val="center"/>
              <w:ind w:left="24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4"/>
          </w:tcPr>
          <w:p>
            <w:pPr>
              <w:ind w:left="4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160" w:type="dxa"/>
            <w:vAlign w:val="bottom"/>
          </w:tcPr>
          <w:p>
            <w:pPr>
              <w:spacing w:after="0"/>
              <w:rPr>
                <w:sz w:val="13"/>
                <w:szCs w:val="13"/>
                <w:color w:val="auto"/>
              </w:rPr>
            </w:pPr>
          </w:p>
        </w:tc>
        <w:tc>
          <w:tcPr>
            <w:tcW w:w="920" w:type="dxa"/>
            <w:vAlign w:val="bottom"/>
            <w:gridSpan w:val="4"/>
          </w:tcPr>
          <w:p>
            <w:pPr>
              <w:ind w:left="40"/>
              <w:spacing w:after="0"/>
              <w:rPr>
                <w:sz w:val="20"/>
                <w:szCs w:val="20"/>
                <w:color w:val="auto"/>
              </w:rPr>
            </w:pPr>
            <w:r>
              <w:rPr>
                <w:rFonts w:ascii="Arial" w:cs="Arial" w:eastAsia="Arial" w:hAnsi="Arial"/>
                <w:sz w:val="12"/>
                <w:szCs w:val="12"/>
                <w:b w:val="1"/>
                <w:bCs w:val="1"/>
                <w:color w:val="auto"/>
              </w:rPr>
              <w:t>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May 7, 2005, a GRAT of which the reporting person is a director distributed to the reporting person 156,097 shares of REGN common stock in accordance with the terms of the GRAT and a plan intended to comply with Rule 10b5-1(c).</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Disposition/acquisition made pursuant to a plan intended to comply with Rule 10b5-1(c).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Gift of Common Stock to charitable organization.</w:t>
      </w:r>
    </w:p>
    <w:p>
      <w:pPr>
        <w:ind w:left="6860"/>
        <w:spacing w:after="0" w:line="184" w:lineRule="auto"/>
        <w:rPr>
          <w:sz w:val="20"/>
          <w:szCs w:val="20"/>
          <w:color w:val="auto"/>
        </w:rPr>
      </w:pPr>
      <w:r>
        <w:rPr>
          <w:rFonts w:ascii="Arial" w:cs="Arial" w:eastAsia="Arial" w:hAnsi="Arial"/>
          <w:sz w:val="17"/>
          <w:szCs w:val="17"/>
          <w:color w:val="0000FF"/>
        </w:rPr>
        <w:t xml:space="preserve">By: Stuart Kolinski For: /s/**P. </w:t>
      </w:r>
      <w:r>
        <w:rPr>
          <w:rFonts w:ascii="Arial" w:cs="Arial" w:eastAsia="Arial" w:hAnsi="Arial"/>
          <w:sz w:val="34"/>
          <w:szCs w:val="34"/>
          <w:color w:val="0000FF"/>
          <w:vertAlign w:val="subscript"/>
        </w:rPr>
        <w:t>05/10/2005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4027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271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Roy Vagelos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5664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6642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Leonard Schleifer, Alicia Aumand, Beverly Dubs, Stuart Kolinski, Murray Goldberg, and Douglas McCorkle signing singly, the undersigned's true and lawful attorney-in-fact to:</w:t>
      </w:r>
    </w:p>
    <w:p>
      <w:pPr>
        <w:spacing w:after="0" w:line="200" w:lineRule="exact"/>
        <w:rPr>
          <w:sz w:val="20"/>
          <w:szCs w:val="20"/>
          <w:color w:val="auto"/>
        </w:rPr>
      </w:pPr>
    </w:p>
    <w:p>
      <w:pPr>
        <w:spacing w:after="0" w:line="210" w:lineRule="exact"/>
        <w:rPr>
          <w:sz w:val="20"/>
          <w:szCs w:val="20"/>
          <w:color w:val="auto"/>
        </w:rPr>
      </w:pPr>
    </w:p>
    <w:p>
      <w:pPr>
        <w:ind w:right="199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director of Regeneron Pharmaceuticals, Inc. (the "Company"), Forms 3, 4, and 5 in accordance with Section 16(a) of the Securities Exchange Act of 1934 and the rules thereunder;</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right="18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right="18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14"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00" w:lineRule="exact"/>
        <w:rPr>
          <w:sz w:val="20"/>
          <w:szCs w:val="20"/>
          <w:color w:val="auto"/>
        </w:rPr>
      </w:pPr>
    </w:p>
    <w:p>
      <w:pPr>
        <w:spacing w:after="0" w:line="393"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0" w:lineRule="exact"/>
        <w:rPr>
          <w:sz w:val="20"/>
          <w:szCs w:val="20"/>
          <w:color w:val="auto"/>
        </w:rPr>
      </w:pPr>
    </w:p>
    <w:p>
      <w:pPr>
        <w:spacing w:after="0" w:line="211"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___2nd___ day of October, 2002.</w:t>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*/s/P. Roy Vagelos</w:t>
      </w:r>
    </w:p>
    <w:p>
      <w:pPr>
        <w:ind w:left="422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 Roy Vagelos</w:t>
      </w:r>
    </w:p>
    <w:p>
      <w:pPr>
        <w:ind w:left="422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1306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2019-12-18T10:13:37Z</dcterms:created>
  <dcterms:modified xsi:type="dcterms:W3CDTF">2019-12-18T10:13:37Z</dcterms:modified>
</cp:coreProperties>
</file>