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10" w:lineRule="exact"/>
        <w:rPr>
          <w:sz w:val="24"/>
          <w:szCs w:val="24"/>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spacing w:after="0" w:line="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75886F 10 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September 3, 2002</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05" w:lineRule="exact"/>
        <w:rPr>
          <w:sz w:val="24"/>
          <w:szCs w:val="24"/>
          <w:color w:val="auto"/>
        </w:rPr>
      </w:pPr>
    </w:p>
    <w:p>
      <w:pPr>
        <w:ind w:left="540"/>
        <w:spacing w:after="0"/>
        <w:tabs>
          <w:tab w:leader="none" w:pos="1140" w:val="left"/>
          <w:tab w:leader="none" w:pos="1780" w:val="left"/>
        </w:tabs>
        <w:rPr>
          <w:sz w:val="20"/>
          <w:szCs w:val="20"/>
          <w:color w:val="auto"/>
        </w:rPr>
      </w:pPr>
      <w:r>
        <w:rPr>
          <w:rFonts w:ascii="Courier New" w:cs="Courier New" w:eastAsia="Courier New" w:hAnsi="Courier New"/>
          <w:sz w:val="18"/>
          <w:szCs w:val="18"/>
          <w:color w:val="auto"/>
        </w:rPr>
        <w:t>[_]</w:t>
        <w:tab/>
        <w:t>Rule</w:t>
      </w:r>
      <w:r>
        <w:rPr>
          <w:sz w:val="20"/>
          <w:szCs w:val="20"/>
          <w:color w:val="auto"/>
        </w:rPr>
        <w:tab/>
      </w:r>
      <w:r>
        <w:rPr>
          <w:rFonts w:ascii="Courier New" w:cs="Courier New" w:eastAsia="Courier New" w:hAnsi="Courier New"/>
          <w:sz w:val="16"/>
          <w:szCs w:val="16"/>
          <w:color w:val="auto"/>
        </w:rPr>
        <w:t>13d-1(b)</w:t>
      </w:r>
    </w:p>
    <w:p>
      <w:pPr>
        <w:spacing w:after="0" w:line="207" w:lineRule="exact"/>
        <w:rPr>
          <w:sz w:val="24"/>
          <w:szCs w:val="24"/>
          <w:color w:val="auto"/>
        </w:rPr>
      </w:pPr>
    </w:p>
    <w:p>
      <w:pPr>
        <w:jc w:val="both"/>
        <w:ind w:left="540" w:right="7579" w:hanging="5"/>
        <w:spacing w:after="0" w:line="470" w:lineRule="auto"/>
        <w:tabs>
          <w:tab w:leader="none" w:pos="11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 [_] Rule 13d-1(d)</w:t>
      </w:r>
    </w:p>
    <w:p>
      <w:pPr>
        <w:spacing w:after="0" w:line="214"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1 of 15</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Index on Page 13</w:t>
      </w:r>
    </w:p>
    <w:p>
      <w:pPr>
        <w:spacing w:after="0" w:line="200" w:lineRule="exact"/>
        <w:rPr>
          <w:sz w:val="24"/>
          <w:szCs w:val="24"/>
          <w:color w:val="auto"/>
        </w:rPr>
      </w:pPr>
    </w:p>
    <w:p>
      <w:pPr>
        <w:spacing w:after="0" w:line="380" w:lineRule="exact"/>
        <w:rPr>
          <w:sz w:val="24"/>
          <w:szCs w:val="24"/>
          <w:color w:val="auto"/>
        </w:rPr>
      </w:pPr>
    </w:p>
    <w:p>
      <w:pPr>
        <w:spacing w:after="0"/>
        <w:tabs>
          <w:tab w:leader="none" w:pos="4000" w:val="left"/>
          <w:tab w:leader="none" w:pos="526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2 ----- of ----- 15 PAGES</w:t>
      </w:r>
    </w:p>
    <w:p>
      <w:pPr>
        <w:spacing w:after="0" w:line="200" w:lineRule="exact"/>
        <w:rPr>
          <w:sz w:val="24"/>
          <w:szCs w:val="24"/>
          <w:color w:val="auto"/>
        </w:rPr>
      </w:pPr>
    </w:p>
    <w:p>
      <w:pPr>
        <w:spacing w:after="0" w:line="209" w:lineRule="exact"/>
        <w:rPr>
          <w:sz w:val="24"/>
          <w:szCs w:val="24"/>
          <w:color w:val="auto"/>
        </w:rPr>
      </w:pPr>
    </w:p>
    <w:p>
      <w:pPr>
        <w:ind w:left="1480" w:right="2199" w:hanging="945"/>
        <w:spacing w:after="0" w:line="235" w:lineRule="auto"/>
        <w:tabs>
          <w:tab w:leader="none" w:pos="14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Persons/I.R.S. Identification Nos. of Above Persons (Entities Only)</w:t>
      </w:r>
    </w:p>
    <w:p>
      <w:pPr>
        <w:spacing w:after="0" w:line="202"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Kedge Capital Funds Limited, Special Situations 1 Fund</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2</w:t>
            </w:r>
          </w:p>
        </w:tc>
        <w:tc>
          <w:tcPr>
            <w:tcW w:w="5680" w:type="dxa"/>
            <w:vAlign w:val="bottom"/>
          </w:tcPr>
          <w:p>
            <w:pPr>
              <w:ind w:left="4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20" w:type="dxa"/>
            <w:vAlign w:val="bottom"/>
          </w:tcPr>
          <w:p>
            <w:pPr>
              <w:spacing w:after="0"/>
              <w:rPr>
                <w:sz w:val="17"/>
                <w:szCs w:val="17"/>
                <w:color w:val="auto"/>
              </w:rPr>
            </w:pPr>
          </w:p>
        </w:tc>
        <w:tc>
          <w:tcPr>
            <w:tcW w:w="5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Jersey (Channel Islands)</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5</w:t>
      </w:r>
      <w:r>
        <w:rPr>
          <w:rFonts w:ascii="Courier New" w:cs="Courier New" w:eastAsia="Courier New" w:hAnsi="Courier New"/>
          <w:sz w:val="16"/>
          <w:szCs w:val="16"/>
          <w:color w:val="auto"/>
        </w:rPr>
        <w:t>Sole  Voting  Power</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5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Dispositive</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Dispositive</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r>
        <w:trPr>
          <w:trHeight w:val="203"/>
        </w:trPr>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4,000,000</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480" w:right="273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 [ ] (See Instructions)</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tabs>
          <w:tab w:leader="none" w:pos="1460" w:val="left"/>
          <w:tab w:leader="none" w:pos="2100" w:val="left"/>
          <w:tab w:leader="none" w:pos="2520" w:val="left"/>
          <w:tab w:leader="none" w:pos="3680" w:val="left"/>
          <w:tab w:leader="none" w:pos="4520" w:val="left"/>
          <w:tab w:leader="none" w:pos="51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tab/>
        <w:t>of</w:t>
        <w:tab/>
        <w:t>Reporting</w:t>
        <w:tab/>
        <w:t>Person</w:t>
        <w:tab/>
        <w:t>(See</w:t>
      </w:r>
      <w:r>
        <w:rPr>
          <w:sz w:val="20"/>
          <w:szCs w:val="20"/>
          <w:color w:val="auto"/>
        </w:rPr>
        <w:tab/>
      </w:r>
      <w:r>
        <w:rPr>
          <w:rFonts w:ascii="Courier New" w:cs="Courier New" w:eastAsia="Courier New" w:hAnsi="Courier New"/>
          <w:sz w:val="16"/>
          <w:szCs w:val="16"/>
          <w:color w:val="auto"/>
        </w:rPr>
        <w:t>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4000" w:val="left"/>
          <w:tab w:leader="none" w:pos="526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3 ----- of ----- 15 PAGES</w:t>
      </w:r>
    </w:p>
    <w:p>
      <w:pPr>
        <w:spacing w:after="0" w:line="200" w:lineRule="exact"/>
        <w:rPr>
          <w:sz w:val="20"/>
          <w:szCs w:val="20"/>
          <w:color w:val="auto"/>
        </w:rPr>
      </w:pPr>
    </w:p>
    <w:p>
      <w:pPr>
        <w:spacing w:after="0" w:line="209" w:lineRule="exact"/>
        <w:rPr>
          <w:sz w:val="20"/>
          <w:szCs w:val="20"/>
          <w:color w:val="auto"/>
        </w:rPr>
      </w:pPr>
    </w:p>
    <w:p>
      <w:pPr>
        <w:ind w:left="1480" w:right="2199" w:hanging="945"/>
        <w:spacing w:after="0" w:line="235" w:lineRule="auto"/>
        <w:tabs>
          <w:tab w:leader="none" w:pos="14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Persons/I.R.S. Identification Nos. of Above Persons (Entities Only)</w:t>
      </w:r>
    </w:p>
    <w:p>
      <w:pPr>
        <w:spacing w:after="0" w:line="202"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Feldon  Invest  SA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2</w:t>
            </w:r>
          </w:p>
        </w:tc>
        <w:tc>
          <w:tcPr>
            <w:tcW w:w="5680" w:type="dxa"/>
            <w:vAlign w:val="bottom"/>
          </w:tcPr>
          <w:p>
            <w:pPr>
              <w:ind w:left="4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20" w:type="dxa"/>
            <w:vAlign w:val="bottom"/>
          </w:tcPr>
          <w:p>
            <w:pPr>
              <w:spacing w:after="0"/>
              <w:rPr>
                <w:sz w:val="17"/>
                <w:szCs w:val="17"/>
                <w:color w:val="auto"/>
              </w:rPr>
            </w:pPr>
          </w:p>
        </w:tc>
        <w:tc>
          <w:tcPr>
            <w:tcW w:w="5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Panama</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5</w:t>
      </w:r>
      <w:r>
        <w:rPr>
          <w:rFonts w:ascii="Courier New" w:cs="Courier New" w:eastAsia="Courier New" w:hAnsi="Courier New"/>
          <w:sz w:val="16"/>
          <w:szCs w:val="16"/>
          <w:color w:val="auto"/>
        </w:rPr>
        <w:t>Sole  Voting  Power</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5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Dispositive</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Dispositive</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r>
        <w:trPr>
          <w:trHeight w:val="203"/>
        </w:trPr>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4,000,000</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480" w:right="273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 [ ] (See Instructions)</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tabs>
          <w:tab w:leader="none" w:pos="1460" w:val="left"/>
          <w:tab w:leader="none" w:pos="2100" w:val="left"/>
          <w:tab w:leader="none" w:pos="2520" w:val="left"/>
          <w:tab w:leader="none" w:pos="3680" w:val="left"/>
          <w:tab w:leader="none" w:pos="4520" w:val="left"/>
          <w:tab w:leader="none" w:pos="51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tab/>
        <w:t>of</w:t>
        <w:tab/>
        <w:t>Reporting</w:t>
        <w:tab/>
        <w:t>Person</w:t>
        <w:tab/>
        <w:t>(See</w:t>
      </w:r>
      <w:r>
        <w:rPr>
          <w:sz w:val="20"/>
          <w:szCs w:val="20"/>
          <w:color w:val="auto"/>
        </w:rPr>
        <w:tab/>
      </w:r>
      <w:r>
        <w:rPr>
          <w:rFonts w:ascii="Courier New" w:cs="Courier New" w:eastAsia="Courier New" w:hAnsi="Courier New"/>
          <w:sz w:val="16"/>
          <w:szCs w:val="16"/>
          <w:color w:val="auto"/>
        </w:rPr>
        <w:t>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4000" w:val="left"/>
          <w:tab w:leader="none" w:pos="526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4 ----- of ----- 15 PAGES</w:t>
      </w:r>
    </w:p>
    <w:p>
      <w:pPr>
        <w:spacing w:after="0" w:line="200" w:lineRule="exact"/>
        <w:rPr>
          <w:sz w:val="20"/>
          <w:szCs w:val="20"/>
          <w:color w:val="auto"/>
        </w:rPr>
      </w:pPr>
    </w:p>
    <w:p>
      <w:pPr>
        <w:spacing w:after="0" w:line="209" w:lineRule="exact"/>
        <w:rPr>
          <w:sz w:val="20"/>
          <w:szCs w:val="20"/>
          <w:color w:val="auto"/>
        </w:rPr>
      </w:pPr>
    </w:p>
    <w:p>
      <w:pPr>
        <w:ind w:left="1480" w:right="2199" w:hanging="945"/>
        <w:spacing w:after="0" w:line="235" w:lineRule="auto"/>
        <w:tabs>
          <w:tab w:leader="none" w:pos="14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Persons/I.R.S. Identification Nos. of Above Persons (Entities Only)</w:t>
      </w:r>
    </w:p>
    <w:p>
      <w:pPr>
        <w:spacing w:after="0" w:line="202"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Emfeld  Ltd</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2</w:t>
            </w:r>
          </w:p>
        </w:tc>
        <w:tc>
          <w:tcPr>
            <w:tcW w:w="5680" w:type="dxa"/>
            <w:vAlign w:val="bottom"/>
          </w:tcPr>
          <w:p>
            <w:pPr>
              <w:ind w:left="4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20" w:type="dxa"/>
            <w:vAlign w:val="bottom"/>
          </w:tcPr>
          <w:p>
            <w:pPr>
              <w:spacing w:after="0"/>
              <w:rPr>
                <w:sz w:val="17"/>
                <w:szCs w:val="17"/>
                <w:color w:val="auto"/>
              </w:rPr>
            </w:pPr>
          </w:p>
        </w:tc>
        <w:tc>
          <w:tcPr>
            <w:tcW w:w="5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Cayman Islands</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5</w:t>
      </w:r>
      <w:r>
        <w:rPr>
          <w:rFonts w:ascii="Courier New" w:cs="Courier New" w:eastAsia="Courier New" w:hAnsi="Courier New"/>
          <w:sz w:val="16"/>
          <w:szCs w:val="16"/>
          <w:color w:val="auto"/>
        </w:rPr>
        <w:t>Sole  Voting  Power</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5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Dispositive</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Dispositive</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r>
        <w:trPr>
          <w:trHeight w:val="203"/>
        </w:trPr>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4,000,000</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480" w:right="273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 [ ] (See Instructions)</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tabs>
          <w:tab w:leader="none" w:pos="1460" w:val="left"/>
          <w:tab w:leader="none" w:pos="2100" w:val="left"/>
          <w:tab w:leader="none" w:pos="2520" w:val="left"/>
          <w:tab w:leader="none" w:pos="3680" w:val="left"/>
          <w:tab w:leader="none" w:pos="4520" w:val="left"/>
          <w:tab w:leader="none" w:pos="51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tab/>
        <w:t>of</w:t>
        <w:tab/>
        <w:t>Reporting</w:t>
        <w:tab/>
        <w:t>Person</w:t>
        <w:tab/>
        <w:t>(See</w:t>
      </w:r>
      <w:r>
        <w:rPr>
          <w:sz w:val="20"/>
          <w:szCs w:val="20"/>
          <w:color w:val="auto"/>
        </w:rPr>
        <w:tab/>
      </w:r>
      <w:r>
        <w:rPr>
          <w:rFonts w:ascii="Courier New" w:cs="Courier New" w:eastAsia="Courier New" w:hAnsi="Courier New"/>
          <w:sz w:val="16"/>
          <w:szCs w:val="16"/>
          <w:color w:val="auto"/>
        </w:rPr>
        <w:t>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4" w:name="page5"/>
    <w:bookmarkEnd w:id="4"/>
    <w:p>
      <w:pPr>
        <w:spacing w:after="0"/>
        <w:tabs>
          <w:tab w:leader="none" w:pos="4000" w:val="left"/>
          <w:tab w:leader="none" w:pos="526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5 ----- of ----- 15 PAGES</w:t>
      </w:r>
    </w:p>
    <w:p>
      <w:pPr>
        <w:spacing w:after="0" w:line="200" w:lineRule="exact"/>
        <w:rPr>
          <w:sz w:val="20"/>
          <w:szCs w:val="20"/>
          <w:color w:val="auto"/>
        </w:rPr>
      </w:pPr>
    </w:p>
    <w:p>
      <w:pPr>
        <w:spacing w:after="0" w:line="209" w:lineRule="exact"/>
        <w:rPr>
          <w:sz w:val="20"/>
          <w:szCs w:val="20"/>
          <w:color w:val="auto"/>
        </w:rPr>
      </w:pPr>
    </w:p>
    <w:p>
      <w:pPr>
        <w:ind w:left="1480" w:right="2199" w:hanging="945"/>
        <w:spacing w:after="0" w:line="235" w:lineRule="auto"/>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Persons/I.R.S. Identification Nos. of Above Persons (Entities Only)</w:t>
      </w:r>
    </w:p>
    <w:p>
      <w:pPr>
        <w:spacing w:after="0" w:line="203" w:lineRule="exact"/>
        <w:rPr>
          <w:sz w:val="20"/>
          <w:szCs w:val="20"/>
          <w:color w:val="auto"/>
        </w:rPr>
      </w:pPr>
    </w:p>
    <w:p>
      <w:pPr>
        <w:ind w:left="1480"/>
        <w:spacing w:after="0"/>
        <w:tabs>
          <w:tab w:leader="none" w:pos="2720" w:val="left"/>
          <w:tab w:leader="none" w:pos="3040" w:val="left"/>
        </w:tabs>
        <w:rPr>
          <w:sz w:val="20"/>
          <w:szCs w:val="20"/>
          <w:color w:val="auto"/>
        </w:rPr>
      </w:pPr>
      <w:r>
        <w:rPr>
          <w:rFonts w:ascii="Courier New" w:cs="Courier New" w:eastAsia="Courier New" w:hAnsi="Courier New"/>
          <w:sz w:val="18"/>
          <w:szCs w:val="18"/>
          <w:color w:val="auto"/>
        </w:rPr>
        <w:t>Bertarelli</w:t>
        <w:tab/>
        <w:t>&amp;</w:t>
      </w:r>
      <w:r>
        <w:rPr>
          <w:sz w:val="20"/>
          <w:szCs w:val="20"/>
          <w:color w:val="auto"/>
        </w:rPr>
        <w:tab/>
      </w:r>
      <w:r>
        <w:rPr>
          <w:rFonts w:ascii="Courier New" w:cs="Courier New" w:eastAsia="Courier New" w:hAnsi="Courier New"/>
          <w:sz w:val="16"/>
          <w:szCs w:val="16"/>
          <w:color w:val="auto"/>
        </w:rPr>
        <w:t>Cie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2</w:t>
            </w:r>
          </w:p>
        </w:tc>
        <w:tc>
          <w:tcPr>
            <w:tcW w:w="5680" w:type="dxa"/>
            <w:vAlign w:val="bottom"/>
          </w:tcPr>
          <w:p>
            <w:pPr>
              <w:ind w:left="4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20" w:type="dxa"/>
            <w:vAlign w:val="bottom"/>
          </w:tcPr>
          <w:p>
            <w:pPr>
              <w:spacing w:after="0"/>
              <w:rPr>
                <w:sz w:val="17"/>
                <w:szCs w:val="17"/>
                <w:color w:val="auto"/>
              </w:rPr>
            </w:pPr>
          </w:p>
        </w:tc>
        <w:tc>
          <w:tcPr>
            <w:tcW w:w="5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5</w:t>
      </w:r>
      <w:r>
        <w:rPr>
          <w:rFonts w:ascii="Courier New" w:cs="Courier New" w:eastAsia="Courier New" w:hAnsi="Courier New"/>
          <w:sz w:val="16"/>
          <w:szCs w:val="16"/>
          <w:color w:val="auto"/>
        </w:rPr>
        <w:t>Sole  Voting  Power</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5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Dispositive</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Dispositive</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r>
        <w:trPr>
          <w:trHeight w:val="203"/>
        </w:trPr>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4,000,000</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480" w:right="273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 [ ] (See Instructions)</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tabs>
          <w:tab w:leader="none" w:pos="1460" w:val="left"/>
          <w:tab w:leader="none" w:pos="2100" w:val="left"/>
          <w:tab w:leader="none" w:pos="2520" w:val="left"/>
          <w:tab w:leader="none" w:pos="3680" w:val="left"/>
          <w:tab w:leader="none" w:pos="4520" w:val="left"/>
          <w:tab w:leader="none" w:pos="51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tab/>
        <w:t>of</w:t>
        <w:tab/>
        <w:t>Reporting</w:t>
        <w:tab/>
        <w:t>Person</w:t>
        <w:tab/>
        <w:t>(See</w:t>
      </w:r>
      <w:r>
        <w:rPr>
          <w:sz w:val="20"/>
          <w:szCs w:val="20"/>
          <w:color w:val="auto"/>
        </w:rPr>
        <w:tab/>
      </w:r>
      <w:r>
        <w:rPr>
          <w:rFonts w:ascii="Courier New" w:cs="Courier New" w:eastAsia="Courier New" w:hAnsi="Courier New"/>
          <w:sz w:val="16"/>
          <w:szCs w:val="16"/>
          <w:color w:val="auto"/>
        </w:rPr>
        <w:t>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5" w:name="page6"/>
    <w:bookmarkEnd w:id="5"/>
    <w:p>
      <w:pPr>
        <w:spacing w:after="0"/>
        <w:tabs>
          <w:tab w:leader="none" w:pos="4000" w:val="left"/>
          <w:tab w:leader="none" w:pos="526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6 ----- of ----- 15 PAGES</w:t>
      </w:r>
    </w:p>
    <w:p>
      <w:pPr>
        <w:spacing w:after="0" w:line="200" w:lineRule="exact"/>
        <w:rPr>
          <w:sz w:val="20"/>
          <w:szCs w:val="20"/>
          <w:color w:val="auto"/>
        </w:rPr>
      </w:pPr>
    </w:p>
    <w:p>
      <w:pPr>
        <w:spacing w:after="0" w:line="209" w:lineRule="exact"/>
        <w:rPr>
          <w:sz w:val="20"/>
          <w:szCs w:val="20"/>
          <w:color w:val="auto"/>
        </w:rPr>
      </w:pPr>
    </w:p>
    <w:p>
      <w:pPr>
        <w:ind w:left="1480" w:right="2199" w:hanging="945"/>
        <w:spacing w:after="0" w:line="235" w:lineRule="auto"/>
        <w:tabs>
          <w:tab w:leader="none" w:pos="14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Persons/I.R.S. Identification Nos. of Above Persons (Entities Only)</w:t>
      </w:r>
    </w:p>
    <w:p>
      <w:pPr>
        <w:spacing w:after="0" w:line="202"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Ernesto Bertarelli</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2</w:t>
            </w:r>
          </w:p>
        </w:tc>
        <w:tc>
          <w:tcPr>
            <w:tcW w:w="5680" w:type="dxa"/>
            <w:vAlign w:val="bottom"/>
          </w:tcPr>
          <w:p>
            <w:pPr>
              <w:ind w:left="4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20" w:type="dxa"/>
            <w:vAlign w:val="bottom"/>
          </w:tcPr>
          <w:p>
            <w:pPr>
              <w:spacing w:after="0"/>
              <w:rPr>
                <w:sz w:val="17"/>
                <w:szCs w:val="17"/>
                <w:color w:val="auto"/>
              </w:rPr>
            </w:pPr>
          </w:p>
        </w:tc>
        <w:tc>
          <w:tcPr>
            <w:tcW w:w="5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5</w:t>
      </w:r>
      <w:r>
        <w:rPr>
          <w:rFonts w:ascii="Courier New" w:cs="Courier New" w:eastAsia="Courier New" w:hAnsi="Courier New"/>
          <w:sz w:val="16"/>
          <w:szCs w:val="16"/>
          <w:color w:val="auto"/>
        </w:rPr>
        <w:t>Sole  Voting  Power</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5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Dispositive</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Dispositive</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r>
        <w:trPr>
          <w:trHeight w:val="203"/>
        </w:trPr>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4,000,000</w:t>
      </w:r>
    </w:p>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480" w:right="273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 [ ] (See Instructions)</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tabs>
          <w:tab w:leader="none" w:pos="1460" w:val="left"/>
          <w:tab w:leader="none" w:pos="2100" w:val="left"/>
          <w:tab w:leader="none" w:pos="2520" w:val="left"/>
          <w:tab w:leader="none" w:pos="3680" w:val="left"/>
          <w:tab w:leader="none" w:pos="4520" w:val="left"/>
          <w:tab w:leader="none" w:pos="51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tab/>
        <w:t>of</w:t>
        <w:tab/>
        <w:t>Reporting</w:t>
        <w:tab/>
        <w:t>Person</w:t>
        <w:tab/>
        <w:t>(See</w:t>
      </w:r>
      <w:r>
        <w:rPr>
          <w:sz w:val="20"/>
          <w:szCs w:val="20"/>
          <w:color w:val="auto"/>
        </w:rPr>
        <w:tab/>
      </w:r>
      <w:r>
        <w:rPr>
          <w:rFonts w:ascii="Courier New" w:cs="Courier New" w:eastAsia="Courier New" w:hAnsi="Courier New"/>
          <w:sz w:val="16"/>
          <w:szCs w:val="16"/>
          <w:color w:val="auto"/>
        </w:rPr>
        <w:t>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CUSIP</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 75886F 10 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13G/A</w:t>
            </w:r>
          </w:p>
        </w:tc>
        <w:tc>
          <w:tcPr>
            <w:tcW w:w="174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5"/>
              </w:rPr>
              <w:t>PAGE 7 -----</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of ----- 15 PAGES</w:t>
            </w: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1(a).</w:t>
            </w:r>
          </w:p>
        </w:tc>
        <w:tc>
          <w:tcPr>
            <w:tcW w:w="840" w:type="dxa"/>
            <w:vAlign w:val="bottom"/>
          </w:tcPr>
          <w:p>
            <w:pPr>
              <w:ind w:left="360"/>
              <w:spacing w:after="0"/>
              <w:rPr>
                <w:sz w:val="20"/>
                <w:szCs w:val="20"/>
                <w:color w:val="auto"/>
              </w:rPr>
            </w:pPr>
            <w:r>
              <w:rPr>
                <w:rFonts w:ascii="Courier New" w:cs="Courier New" w:eastAsia="Courier New" w:hAnsi="Courier New"/>
                <w:sz w:val="18"/>
                <w:szCs w:val="18"/>
                <w:color w:val="auto"/>
              </w:rPr>
              <w:t>NAME</w:t>
            </w:r>
          </w:p>
        </w:tc>
        <w:tc>
          <w:tcPr>
            <w:tcW w:w="10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ISSUER:</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gridSpan w:val="3"/>
          </w:tcPr>
          <w:p>
            <w:pPr>
              <w:ind w:left="360"/>
              <w:spacing w:after="0"/>
              <w:rPr>
                <w:sz w:val="20"/>
                <w:szCs w:val="20"/>
                <w:color w:val="auto"/>
              </w:rPr>
            </w:pPr>
            <w:r>
              <w:rPr>
                <w:rFonts w:ascii="Courier New" w:cs="Courier New" w:eastAsia="Courier New" w:hAnsi="Courier New"/>
                <w:sz w:val="18"/>
                <w:szCs w:val="18"/>
                <w:color w:val="auto"/>
                <w:w w:val="96"/>
              </w:rPr>
              <w:t>Regeneron</w:t>
            </w:r>
          </w:p>
        </w:tc>
        <w:tc>
          <w:tcPr>
            <w:tcW w:w="19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9"/>
              </w:rPr>
              <w:t>Pharmaceuticals,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1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1(b).</w:t>
            </w:r>
          </w:p>
        </w:tc>
        <w:tc>
          <w:tcPr>
            <w:tcW w:w="132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ADDRESS</w:t>
            </w:r>
          </w:p>
        </w:tc>
        <w:tc>
          <w:tcPr>
            <w:tcW w:w="1260" w:type="dxa"/>
            <w:vAlign w:val="bottom"/>
          </w:tcPr>
          <w:p>
            <w:pPr>
              <w:spacing w:after="0"/>
              <w:rPr>
                <w:sz w:val="20"/>
                <w:szCs w:val="20"/>
                <w:color w:val="auto"/>
              </w:rPr>
            </w:pPr>
            <w:r>
              <w:rPr>
                <w:rFonts w:ascii="Courier New" w:cs="Courier New" w:eastAsia="Courier New" w:hAnsi="Courier New"/>
                <w:sz w:val="18"/>
                <w:szCs w:val="18"/>
                <w:color w:val="auto"/>
                <w:w w:val="95"/>
              </w:rPr>
              <w:t>OF  ISSUER'S</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PRINCIPAL</w:t>
            </w:r>
          </w:p>
        </w:tc>
        <w:tc>
          <w:tcPr>
            <w:tcW w:w="1100" w:type="dxa"/>
            <w:vAlign w:val="bottom"/>
          </w:tcPr>
          <w:p>
            <w:pPr>
              <w:jc w:val="center"/>
              <w:spacing w:after="0"/>
              <w:rPr>
                <w:sz w:val="20"/>
                <w:szCs w:val="20"/>
                <w:color w:val="auto"/>
              </w:rPr>
            </w:pPr>
            <w:r>
              <w:rPr>
                <w:rFonts w:ascii="Courier New" w:cs="Courier New" w:eastAsia="Courier New" w:hAnsi="Courier New"/>
                <w:sz w:val="18"/>
                <w:szCs w:val="18"/>
                <w:color w:val="auto"/>
                <w:w w:val="98"/>
              </w:rPr>
              <w:t>EXECUTIVE</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OFFICES:</w:t>
            </w:r>
          </w:p>
        </w:tc>
      </w:tr>
      <w:tr>
        <w:trPr>
          <w:trHeight w:val="405"/>
        </w:trPr>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ind w:left="360"/>
              <w:spacing w:after="0"/>
              <w:rPr>
                <w:sz w:val="20"/>
                <w:szCs w:val="20"/>
                <w:color w:val="auto"/>
              </w:rPr>
            </w:pPr>
            <w:r>
              <w:rPr>
                <w:rFonts w:ascii="Courier New" w:cs="Courier New" w:eastAsia="Courier New" w:hAnsi="Courier New"/>
                <w:sz w:val="18"/>
                <w:szCs w:val="18"/>
                <w:color w:val="auto"/>
              </w:rPr>
              <w:t>777</w:t>
            </w:r>
          </w:p>
        </w:tc>
        <w:tc>
          <w:tcPr>
            <w:tcW w:w="3060" w:type="dxa"/>
            <w:vAlign w:val="bottom"/>
            <w:gridSpan w:val="5"/>
          </w:tcPr>
          <w:p>
            <w:pPr>
              <w:jc w:val="right"/>
              <w:ind w:right="72"/>
              <w:spacing w:after="0"/>
              <w:rPr>
                <w:sz w:val="20"/>
                <w:szCs w:val="20"/>
                <w:color w:val="auto"/>
              </w:rPr>
            </w:pPr>
            <w:r>
              <w:rPr>
                <w:rFonts w:ascii="Courier New" w:cs="Courier New" w:eastAsia="Courier New" w:hAnsi="Courier New"/>
                <w:sz w:val="18"/>
                <w:szCs w:val="18"/>
                <w:color w:val="auto"/>
                <w:w w:val="98"/>
              </w:rPr>
              <w:t>Old  Saw  Mill  River  Road</w:t>
            </w:r>
          </w:p>
        </w:tc>
        <w:tc>
          <w:tcPr>
            <w:tcW w:w="1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80" w:type="dxa"/>
            <w:vAlign w:val="bottom"/>
            <w:gridSpan w:val="4"/>
          </w:tcPr>
          <w:p>
            <w:pPr>
              <w:ind w:left="360"/>
              <w:spacing w:after="0" w:line="203" w:lineRule="exact"/>
              <w:rPr>
                <w:sz w:val="20"/>
                <w:szCs w:val="20"/>
                <w:color w:val="auto"/>
              </w:rPr>
            </w:pPr>
            <w:r>
              <w:rPr>
                <w:rFonts w:ascii="Courier New" w:cs="Courier New" w:eastAsia="Courier New" w:hAnsi="Courier New"/>
                <w:sz w:val="18"/>
                <w:szCs w:val="18"/>
                <w:color w:val="auto"/>
                <w:w w:val="96"/>
              </w:rPr>
              <w:t>Tarrytown,  New  York</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10591-6707</w:t>
            </w:r>
          </w:p>
        </w:tc>
        <w:tc>
          <w:tcPr>
            <w:tcW w:w="11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2(a).</w:t>
            </w:r>
          </w:p>
        </w:tc>
        <w:tc>
          <w:tcPr>
            <w:tcW w:w="9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NAMES</w:t>
            </w: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w w:val="92"/>
              </w:rPr>
              <w:t>OF</w:t>
            </w:r>
          </w:p>
        </w:tc>
        <w:tc>
          <w:tcPr>
            <w:tcW w:w="19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9"/>
              </w:rPr>
              <w:t>PERSONS  FILING:</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ind w:left="360"/>
              <w:spacing w:after="0"/>
              <w:rPr>
                <w:sz w:val="20"/>
                <w:szCs w:val="20"/>
                <w:color w:val="auto"/>
              </w:rPr>
            </w:pPr>
            <w:r>
              <w:rPr>
                <w:rFonts w:ascii="Courier New" w:cs="Courier New" w:eastAsia="Courier New" w:hAnsi="Courier New"/>
                <w:sz w:val="18"/>
                <w:szCs w:val="18"/>
                <w:color w:val="auto"/>
              </w:rPr>
              <w:t>This</w:t>
            </w:r>
          </w:p>
        </w:tc>
        <w:tc>
          <w:tcPr>
            <w:tcW w:w="10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statement  is</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being</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filed</w:t>
            </w:r>
          </w:p>
        </w:tc>
        <w:tc>
          <w:tcPr>
            <w:tcW w:w="1100" w:type="dxa"/>
            <w:vAlign w:val="bottom"/>
          </w:tcPr>
          <w:p>
            <w:pPr>
              <w:jc w:val="center"/>
              <w:spacing w:after="0"/>
              <w:rPr>
                <w:sz w:val="20"/>
                <w:szCs w:val="20"/>
                <w:color w:val="auto"/>
              </w:rPr>
            </w:pPr>
            <w:r>
              <w:rPr>
                <w:rFonts w:ascii="Courier New" w:cs="Courier New" w:eastAsia="Courier New" w:hAnsi="Courier New"/>
                <w:sz w:val="18"/>
                <w:szCs w:val="18"/>
                <w:color w:val="auto"/>
                <w:w w:val="95"/>
              </w:rPr>
              <w:t>jointly</w:t>
            </w:r>
          </w:p>
        </w:tc>
        <w:tc>
          <w:tcPr>
            <w:tcW w:w="1900" w:type="dxa"/>
            <w:vAlign w:val="bottom"/>
          </w:tcPr>
          <w:p>
            <w:pPr>
              <w:spacing w:after="0"/>
              <w:rPr>
                <w:sz w:val="20"/>
                <w:szCs w:val="20"/>
                <w:color w:val="auto"/>
              </w:rPr>
            </w:pPr>
            <w:r>
              <w:rPr>
                <w:rFonts w:ascii="Courier New" w:cs="Courier New" w:eastAsia="Courier New" w:hAnsi="Courier New"/>
                <w:sz w:val="18"/>
                <w:szCs w:val="18"/>
                <w:color w:val="auto"/>
              </w:rPr>
              <w:t>by:</w:t>
            </w:r>
          </w:p>
        </w:tc>
      </w:tr>
    </w:tbl>
    <w:p>
      <w:pPr>
        <w:spacing w:after="0" w:line="207" w:lineRule="exact"/>
        <w:rPr>
          <w:sz w:val="20"/>
          <w:szCs w:val="20"/>
          <w:color w:val="auto"/>
        </w:rPr>
      </w:pPr>
    </w:p>
    <w:p>
      <w:pPr>
        <w:jc w:val="both"/>
        <w:ind w:left="2540" w:right="1779" w:hanging="636"/>
        <w:spacing w:after="0" w:line="237" w:lineRule="auto"/>
        <w:tabs>
          <w:tab w:leader="none" w:pos="317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Kedge Capital Funds Limited, Special Situations 1 Fund, a Jersey (Channel Islands) corporation, the holder of an aggregate of 4,000,000 shares of the issuer's common stock, par value $0.001.</w:t>
      </w:r>
    </w:p>
    <w:p>
      <w:pPr>
        <w:spacing w:after="0" w:line="207" w:lineRule="exact"/>
        <w:rPr>
          <w:rFonts w:ascii="Courier New" w:cs="Courier New" w:eastAsia="Courier New" w:hAnsi="Courier New"/>
          <w:sz w:val="18"/>
          <w:szCs w:val="18"/>
          <w:color w:val="auto"/>
        </w:rPr>
      </w:pPr>
    </w:p>
    <w:p>
      <w:pPr>
        <w:ind w:left="2540" w:right="1779" w:hanging="636"/>
        <w:spacing w:after="0" w:line="237" w:lineRule="auto"/>
        <w:tabs>
          <w:tab w:leader="none" w:pos="317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Feldon Invest SA, a Panamanian stock company, which, along with other entities controlled directly or indirectly by Ernesto Bertarelli, holds all of the issued and outstanding voting stock of Kedge Capital Funds Limited;</w:t>
      </w:r>
    </w:p>
    <w:p>
      <w:pPr>
        <w:spacing w:after="0" w:line="208" w:lineRule="exact"/>
        <w:rPr>
          <w:rFonts w:ascii="Courier New" w:cs="Courier New" w:eastAsia="Courier New" w:hAnsi="Courier New"/>
          <w:sz w:val="18"/>
          <w:szCs w:val="18"/>
          <w:color w:val="auto"/>
        </w:rPr>
      </w:pPr>
    </w:p>
    <w:p>
      <w:pPr>
        <w:ind w:left="2540" w:right="1779" w:hanging="636"/>
        <w:spacing w:after="0" w:line="236" w:lineRule="auto"/>
        <w:tabs>
          <w:tab w:leader="none" w:pos="317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Emfeld Ltd, a Cayman Islands stock company, which is the holder of all of the issued and outstanding capital stock of Feldon Invest SA;</w:t>
      </w:r>
    </w:p>
    <w:p>
      <w:pPr>
        <w:spacing w:after="0" w:line="208" w:lineRule="exact"/>
        <w:rPr>
          <w:rFonts w:ascii="Courier New" w:cs="Courier New" w:eastAsia="Courier New" w:hAnsi="Courier New"/>
          <w:sz w:val="18"/>
          <w:szCs w:val="18"/>
          <w:color w:val="auto"/>
        </w:rPr>
      </w:pPr>
    </w:p>
    <w:p>
      <w:pPr>
        <w:ind w:left="2540" w:right="1999" w:hanging="636"/>
        <w:spacing w:after="0" w:line="237" w:lineRule="auto"/>
        <w:tabs>
          <w:tab w:leader="none" w:pos="317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Bertarelli &amp; Cie, a societe en commandite par actions organized under the laws of Switzerland, which is the holder of all of the issued and outstanding capital stock of Emfeld Ltd; and</w:t>
      </w:r>
    </w:p>
    <w:p>
      <w:pPr>
        <w:spacing w:after="0" w:line="207" w:lineRule="exact"/>
        <w:rPr>
          <w:rFonts w:ascii="Courier New" w:cs="Courier New" w:eastAsia="Courier New" w:hAnsi="Courier New"/>
          <w:sz w:val="18"/>
          <w:szCs w:val="18"/>
          <w:color w:val="auto"/>
        </w:rPr>
      </w:pPr>
    </w:p>
    <w:p>
      <w:pPr>
        <w:ind w:left="2540" w:right="1779" w:hanging="636"/>
        <w:spacing w:after="0" w:line="236" w:lineRule="auto"/>
        <w:tabs>
          <w:tab w:leader="none" w:pos="317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Ernesto Bertarelli, an individual, who, as President, Managing Director and controlling shareholder of Bertarelli &amp; Cie, controls that entity.</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2580" w:type="dxa"/>
            <w:vAlign w:val="bottom"/>
            <w:gridSpan w:val="5"/>
          </w:tcPr>
          <w:p>
            <w:pPr>
              <w:ind w:left="360"/>
              <w:spacing w:after="0"/>
              <w:rPr>
                <w:sz w:val="20"/>
                <w:szCs w:val="20"/>
                <w:color w:val="auto"/>
              </w:rPr>
            </w:pPr>
            <w:r>
              <w:rPr>
                <w:rFonts w:ascii="Courier New" w:cs="Courier New" w:eastAsia="Courier New" w:hAnsi="Courier New"/>
                <w:sz w:val="18"/>
                <w:szCs w:val="18"/>
                <w:color w:val="auto"/>
              </w:rPr>
              <w:t>ADDRESS OF PRINCIPAL</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w w:val="97"/>
              </w:rPr>
              <w:t>BUSINESS  OFFICE OR, IF NONE, RESIDENCE:</w:t>
            </w:r>
          </w:p>
        </w:tc>
      </w:tr>
      <w:tr>
        <w:trPr>
          <w:trHeight w:val="608"/>
        </w:trPr>
        <w:tc>
          <w:tcPr>
            <w:tcW w:w="1540" w:type="dxa"/>
            <w:vAlign w:val="bottom"/>
          </w:tcPr>
          <w:p>
            <w:pPr>
              <w:spacing w:after="0"/>
              <w:rPr>
                <w:sz w:val="24"/>
                <w:szCs w:val="24"/>
                <w:color w:val="auto"/>
              </w:rPr>
            </w:pPr>
          </w:p>
        </w:tc>
        <w:tc>
          <w:tcPr>
            <w:tcW w:w="6900" w:type="dxa"/>
            <w:vAlign w:val="bottom"/>
            <w:gridSpan w:val="6"/>
          </w:tcPr>
          <w:p>
            <w:pPr>
              <w:ind w:left="360"/>
              <w:spacing w:after="0"/>
              <w:rPr>
                <w:sz w:val="20"/>
                <w:szCs w:val="20"/>
                <w:color w:val="auto"/>
              </w:rPr>
            </w:pPr>
            <w:r>
              <w:rPr>
                <w:rFonts w:ascii="Courier New" w:cs="Courier New" w:eastAsia="Courier New" w:hAnsi="Courier New"/>
                <w:sz w:val="18"/>
                <w:szCs w:val="18"/>
                <w:color w:val="auto"/>
              </w:rPr>
              <w:t>For Kedge Capital Funds Limited, Special Situations 1 Fund:</w:t>
            </w:r>
          </w:p>
        </w:tc>
      </w:tr>
      <w:tr>
        <w:trPr>
          <w:trHeight w:val="203"/>
        </w:trPr>
        <w:tc>
          <w:tcPr>
            <w:tcW w:w="1540" w:type="dxa"/>
            <w:vAlign w:val="bottom"/>
          </w:tcPr>
          <w:p>
            <w:pPr>
              <w:spacing w:after="0"/>
              <w:rPr>
                <w:sz w:val="17"/>
                <w:szCs w:val="17"/>
                <w:color w:val="auto"/>
              </w:rPr>
            </w:pP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Lord</w:t>
            </w:r>
          </w:p>
        </w:tc>
        <w:tc>
          <w:tcPr>
            <w:tcW w:w="100" w:type="dxa"/>
            <w:vAlign w:val="bottom"/>
          </w:tcPr>
          <w:p>
            <w:pPr>
              <w:spacing w:after="0"/>
              <w:rPr>
                <w:sz w:val="17"/>
                <w:szCs w:val="17"/>
                <w:color w:val="auto"/>
              </w:rPr>
            </w:pPr>
          </w:p>
        </w:tc>
        <w:tc>
          <w:tcPr>
            <w:tcW w:w="116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Coutanche</w:t>
            </w:r>
          </w:p>
        </w:tc>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House</w:t>
            </w:r>
          </w:p>
        </w:tc>
      </w:tr>
      <w:tr>
        <w:trPr>
          <w:trHeight w:val="203"/>
        </w:trPr>
        <w:tc>
          <w:tcPr>
            <w:tcW w:w="1540" w:type="dxa"/>
            <w:vAlign w:val="bottom"/>
          </w:tcPr>
          <w:p>
            <w:pPr>
              <w:spacing w:after="0"/>
              <w:rPr>
                <w:sz w:val="17"/>
                <w:szCs w:val="17"/>
                <w:color w:val="auto"/>
              </w:rPr>
            </w:pP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66-68</w:t>
            </w:r>
          </w:p>
        </w:tc>
        <w:tc>
          <w:tcPr>
            <w:tcW w:w="100" w:type="dxa"/>
            <w:vAlign w:val="bottom"/>
          </w:tcPr>
          <w:p>
            <w:pPr>
              <w:spacing w:after="0"/>
              <w:rPr>
                <w:sz w:val="17"/>
                <w:szCs w:val="17"/>
                <w:color w:val="auto"/>
              </w:rPr>
            </w:pP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Esplanade</w:t>
            </w:r>
          </w:p>
        </w:tc>
        <w:tc>
          <w:tcPr>
            <w:tcW w:w="42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St.</w:t>
            </w: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Helier</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0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5"/>
              </w:rPr>
              <w:t>Jersey</w:t>
            </w:r>
          </w:p>
        </w:tc>
        <w:tc>
          <w:tcPr>
            <w:tcW w:w="1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(Channel</w:t>
            </w:r>
          </w:p>
        </w:tc>
        <w:tc>
          <w:tcPr>
            <w:tcW w:w="4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Islands)</w:t>
            </w:r>
          </w:p>
        </w:tc>
      </w:tr>
      <w:tr>
        <w:trPr>
          <w:trHeight w:val="203"/>
        </w:trPr>
        <w:tc>
          <w:tcPr>
            <w:tcW w:w="1540" w:type="dxa"/>
            <w:vAlign w:val="bottom"/>
          </w:tcPr>
          <w:p>
            <w:pPr>
              <w:spacing w:after="0"/>
              <w:rPr>
                <w:sz w:val="17"/>
                <w:szCs w:val="17"/>
                <w:color w:val="auto"/>
              </w:rPr>
            </w:pP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JE4</w:t>
            </w: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5YQ</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For</w:t>
            </w:r>
          </w:p>
        </w:tc>
        <w:tc>
          <w:tcPr>
            <w:tcW w:w="840" w:type="dxa"/>
            <w:vAlign w:val="bottom"/>
            <w:gridSpan w:val="2"/>
          </w:tcPr>
          <w:p>
            <w:pPr>
              <w:spacing w:after="0"/>
              <w:rPr>
                <w:sz w:val="20"/>
                <w:szCs w:val="20"/>
                <w:color w:val="auto"/>
              </w:rPr>
            </w:pPr>
            <w:r>
              <w:rPr>
                <w:rFonts w:ascii="Courier New" w:cs="Courier New" w:eastAsia="Courier New" w:hAnsi="Courier New"/>
                <w:sz w:val="18"/>
                <w:szCs w:val="18"/>
                <w:color w:val="auto"/>
              </w:rPr>
              <w:t>Feldon</w:t>
            </w:r>
          </w:p>
        </w:tc>
        <w:tc>
          <w:tcPr>
            <w:tcW w:w="8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2"/>
              </w:rPr>
              <w:t>Invest</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SA:</w:t>
            </w:r>
          </w:p>
        </w:tc>
      </w:tr>
      <w:tr>
        <w:trPr>
          <w:trHeight w:val="203"/>
        </w:trPr>
        <w:tc>
          <w:tcPr>
            <w:tcW w:w="1540" w:type="dxa"/>
            <w:vAlign w:val="bottom"/>
          </w:tcPr>
          <w:p>
            <w:pPr>
              <w:spacing w:after="0"/>
              <w:rPr>
                <w:sz w:val="17"/>
                <w:szCs w:val="17"/>
                <w:color w:val="auto"/>
              </w:rPr>
            </w:pPr>
          </w:p>
        </w:tc>
        <w:tc>
          <w:tcPr>
            <w:tcW w:w="174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Urbanizacion</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Obarrio</w:t>
            </w:r>
          </w:p>
        </w:tc>
        <w:tc>
          <w:tcPr>
            <w:tcW w:w="43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Swiss</w:t>
            </w:r>
          </w:p>
        </w:tc>
        <w:tc>
          <w:tcPr>
            <w:tcW w:w="10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Bank</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Building</w:t>
            </w:r>
          </w:p>
        </w:tc>
        <w:tc>
          <w:tcPr>
            <w:tcW w:w="43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53rd</w:t>
            </w:r>
          </w:p>
        </w:tc>
        <w:tc>
          <w:tcPr>
            <w:tcW w:w="10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0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5"/>
              </w:rPr>
              <w:t>Panama</w:t>
            </w:r>
          </w:p>
        </w:tc>
        <w:tc>
          <w:tcPr>
            <w:tcW w:w="7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9"/>
              </w:rPr>
              <w:t>City,</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Panama</w:t>
            </w:r>
          </w:p>
        </w:tc>
        <w:tc>
          <w:tcPr>
            <w:tcW w:w="432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For</w:t>
            </w:r>
          </w:p>
        </w:tc>
        <w:tc>
          <w:tcPr>
            <w:tcW w:w="840" w:type="dxa"/>
            <w:vAlign w:val="bottom"/>
            <w:gridSpan w:val="2"/>
          </w:tcPr>
          <w:p>
            <w:pPr>
              <w:spacing w:after="0"/>
              <w:rPr>
                <w:sz w:val="20"/>
                <w:szCs w:val="20"/>
                <w:color w:val="auto"/>
              </w:rPr>
            </w:pPr>
            <w:r>
              <w:rPr>
                <w:rFonts w:ascii="Courier New" w:cs="Courier New" w:eastAsia="Courier New" w:hAnsi="Courier New"/>
                <w:sz w:val="18"/>
                <w:szCs w:val="18"/>
                <w:color w:val="auto"/>
              </w:rPr>
              <w:t>Emfeld</w:t>
            </w:r>
          </w:p>
        </w:tc>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Ltd:</w:t>
            </w:r>
          </w:p>
        </w:tc>
        <w:tc>
          <w:tcPr>
            <w:tcW w:w="42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03"/>
        </w:trPr>
        <w:tc>
          <w:tcPr>
            <w:tcW w:w="1540" w:type="dxa"/>
            <w:vAlign w:val="bottom"/>
          </w:tcPr>
          <w:p>
            <w:pPr>
              <w:spacing w:after="0"/>
              <w:rPr>
                <w:sz w:val="17"/>
                <w:szCs w:val="17"/>
                <w:color w:val="auto"/>
              </w:rPr>
            </w:pP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One</w:t>
            </w: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w:t>
            </w:r>
          </w:p>
        </w:tc>
        <w:tc>
          <w:tcPr>
            <w:tcW w:w="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Place</w:t>
            </w:r>
          </w:p>
        </w:tc>
        <w:tc>
          <w:tcPr>
            <w:tcW w:w="43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0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5"/>
              </w:rPr>
              <w:t>Second</w:t>
            </w:r>
          </w:p>
        </w:tc>
        <w:tc>
          <w:tcPr>
            <w:tcW w:w="7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9"/>
              </w:rPr>
              <w:t>Floor</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P.O.</w:t>
            </w:r>
          </w:p>
        </w:tc>
        <w:tc>
          <w:tcPr>
            <w:tcW w:w="100" w:type="dxa"/>
            <w:vAlign w:val="bottom"/>
          </w:tcPr>
          <w:p>
            <w:pPr>
              <w:spacing w:after="0"/>
              <w:rPr>
                <w:sz w:val="17"/>
                <w:szCs w:val="17"/>
                <w:color w:val="auto"/>
              </w:rPr>
            </w:pPr>
          </w:p>
        </w:tc>
        <w:tc>
          <w:tcPr>
            <w:tcW w:w="116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Box  1787</w:t>
            </w:r>
          </w:p>
        </w:tc>
        <w:tc>
          <w:tcPr>
            <w:tcW w:w="42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900" w:type="dxa"/>
            <w:vAlign w:val="bottom"/>
            <w:gridSpan w:val="6"/>
          </w:tcPr>
          <w:p>
            <w:pPr>
              <w:ind w:left="360"/>
              <w:spacing w:after="0" w:line="203" w:lineRule="exact"/>
              <w:rPr>
                <w:sz w:val="20"/>
                <w:szCs w:val="20"/>
                <w:color w:val="auto"/>
              </w:rPr>
            </w:pPr>
            <w:r>
              <w:rPr>
                <w:rFonts w:ascii="Courier New" w:cs="Courier New" w:eastAsia="Courier New" w:hAnsi="Courier New"/>
                <w:sz w:val="18"/>
                <w:szCs w:val="18"/>
                <w:color w:val="auto"/>
              </w:rPr>
              <w:t>George Town, Grand Cayman, Cayman Islands</w:t>
            </w:r>
          </w:p>
        </w:tc>
      </w:tr>
    </w:tbl>
    <w:p>
      <w:pPr>
        <w:sectPr>
          <w:pgSz w:w="11900" w:h="16838" w:orient="portrait"/>
          <w:cols w:equalWidth="0" w:num="1">
            <w:col w:w="10219"/>
          </w:cols>
          <w:pgMar w:left="240" w:top="514" w:right="1440" w:bottom="1440" w:gutter="0" w:footer="0" w:header="0"/>
        </w:sectPr>
      </w:pPr>
    </w:p>
    <w:bookmarkStart w:id="7" w:name="page8"/>
    <w:bookmarkEnd w:id="7"/>
    <w:p>
      <w:pPr>
        <w:spacing w:after="0"/>
        <w:tabs>
          <w:tab w:leader="none" w:pos="4000" w:val="left"/>
          <w:tab w:leader="none" w:pos="526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8 ----- of ----- 15 PAGES</w:t>
      </w:r>
    </w:p>
    <w:p>
      <w:pPr>
        <w:spacing w:after="0" w:line="200" w:lineRule="exact"/>
        <w:rPr>
          <w:sz w:val="20"/>
          <w:szCs w:val="20"/>
          <w:color w:val="auto"/>
        </w:rPr>
      </w:pPr>
    </w:p>
    <w:p>
      <w:pPr>
        <w:spacing w:after="0" w:line="204" w:lineRule="exact"/>
        <w:rPr>
          <w:sz w:val="20"/>
          <w:szCs w:val="20"/>
          <w:color w:val="auto"/>
        </w:rPr>
      </w:pPr>
    </w:p>
    <w:p>
      <w:pPr>
        <w:ind w:left="1900"/>
        <w:spacing w:after="0"/>
        <w:tabs>
          <w:tab w:leader="none" w:pos="2420" w:val="left"/>
          <w:tab w:leader="none" w:pos="3360" w:val="left"/>
          <w:tab w:leader="none" w:pos="4620" w:val="left"/>
          <w:tab w:leader="none" w:pos="5140" w:val="left"/>
          <w:tab w:leader="none" w:pos="6420" w:val="left"/>
          <w:tab w:leader="none" w:pos="6720" w:val="left"/>
        </w:tabs>
        <w:rPr>
          <w:sz w:val="20"/>
          <w:szCs w:val="20"/>
          <w:color w:val="auto"/>
        </w:rPr>
      </w:pPr>
      <w:r>
        <w:rPr>
          <w:rFonts w:ascii="Courier New" w:cs="Courier New" w:eastAsia="Courier New" w:hAnsi="Courier New"/>
          <w:sz w:val="18"/>
          <w:szCs w:val="18"/>
          <w:color w:val="auto"/>
        </w:rPr>
        <w:t>For</w:t>
        <w:tab/>
        <w:t>Ernesto</w:t>
        <w:tab/>
        <w:t>Bertarelli</w:t>
        <w:tab/>
        <w:t>and</w:t>
        <w:tab/>
        <w:t>Bertarelli</w:t>
        <w:tab/>
        <w:t>&amp;</w:t>
        <w:tab/>
        <w:t>Cie:</w:t>
      </w:r>
    </w:p>
    <w:p>
      <w:pPr>
        <w:ind w:left="1900"/>
        <w:spacing w:after="0" w:line="238" w:lineRule="auto"/>
        <w:tabs>
          <w:tab w:leader="none" w:pos="2420" w:val="left"/>
          <w:tab w:leader="none" w:pos="3260" w:val="left"/>
          <w:tab w:leader="none" w:pos="4200" w:val="left"/>
          <w:tab w:leader="none" w:pos="4620" w:val="left"/>
          <w:tab w:leader="none" w:pos="5780" w:val="left"/>
          <w:tab w:leader="none" w:pos="6940" w:val="left"/>
        </w:tabs>
        <w:rPr>
          <w:sz w:val="20"/>
          <w:szCs w:val="20"/>
          <w:color w:val="auto"/>
        </w:rPr>
      </w:pPr>
      <w:r>
        <w:rPr>
          <w:rFonts w:ascii="Courier New" w:cs="Courier New" w:eastAsia="Courier New" w:hAnsi="Courier New"/>
          <w:sz w:val="18"/>
          <w:szCs w:val="18"/>
          <w:color w:val="auto"/>
        </w:rPr>
        <w:t>c/o</w:t>
        <w:tab/>
        <w:t>Abacus</w:t>
        <w:tab/>
        <w:t>Conseil</w:t>
        <w:tab/>
        <w:t>et</w:t>
        <w:tab/>
        <w:t>Expertise</w:t>
        <w:tab/>
        <w:t>Comptable</w:t>
        <w:tab/>
        <w:t>SA</w:t>
      </w:r>
    </w:p>
    <w:p>
      <w:pPr>
        <w:ind w:left="1900"/>
        <w:spacing w:after="0"/>
        <w:tabs>
          <w:tab w:leader="none" w:pos="2300" w:val="left"/>
          <w:tab w:leader="none" w:pos="3140" w:val="left"/>
          <w:tab w:leader="none" w:pos="3680" w:val="left"/>
        </w:tabs>
        <w:rPr>
          <w:sz w:val="20"/>
          <w:szCs w:val="20"/>
          <w:color w:val="auto"/>
        </w:rPr>
      </w:pPr>
      <w:r>
        <w:rPr>
          <w:rFonts w:ascii="Courier New" w:cs="Courier New" w:eastAsia="Courier New" w:hAnsi="Courier New"/>
          <w:sz w:val="18"/>
          <w:szCs w:val="18"/>
          <w:color w:val="auto"/>
        </w:rPr>
        <w:t>2,</w:t>
        <w:tab/>
        <w:t>Chemin</w:t>
        <w:tab/>
        <w:t>des</w:t>
      </w:r>
      <w:r>
        <w:rPr>
          <w:sz w:val="20"/>
          <w:szCs w:val="20"/>
          <w:color w:val="auto"/>
        </w:rPr>
        <w:tab/>
      </w:r>
      <w:r>
        <w:rPr>
          <w:rFonts w:ascii="Courier New" w:cs="Courier New" w:eastAsia="Courier New" w:hAnsi="Courier New"/>
          <w:sz w:val="16"/>
          <w:szCs w:val="16"/>
          <w:color w:val="auto"/>
        </w:rPr>
        <w:t>Mines</w:t>
      </w: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CH-1202</w:t>
      </w:r>
      <w:r>
        <w:rPr>
          <w:sz w:val="20"/>
          <w:szCs w:val="20"/>
          <w:color w:val="auto"/>
        </w:rPr>
        <w:tab/>
      </w:r>
      <w:r>
        <w:rPr>
          <w:rFonts w:ascii="Courier New" w:cs="Courier New" w:eastAsia="Courier New" w:hAnsi="Courier New"/>
          <w:sz w:val="16"/>
          <w:szCs w:val="16"/>
          <w:color w:val="auto"/>
        </w:rPr>
        <w:t>Geneva</w:t>
      </w:r>
    </w:p>
    <w:p>
      <w:pPr>
        <w:ind w:left="1900"/>
        <w:spacing w:after="0" w:line="238" w:lineRule="auto"/>
        <w:rPr>
          <w:sz w:val="20"/>
          <w:szCs w:val="20"/>
          <w:color w:val="auto"/>
        </w:rPr>
      </w:pPr>
      <w:r>
        <w:rPr>
          <w:rFonts w:ascii="Courier New" w:cs="Courier New" w:eastAsia="Courier New" w:hAnsi="Courier New"/>
          <w:sz w:val="18"/>
          <w:szCs w:val="18"/>
          <w:color w:val="auto"/>
        </w:rPr>
        <w:t>Switzerland</w:t>
      </w:r>
    </w:p>
    <w:p>
      <w:pPr>
        <w:spacing w:after="0" w:line="202" w:lineRule="exact"/>
        <w:rPr>
          <w:sz w:val="20"/>
          <w:szCs w:val="20"/>
          <w:color w:val="auto"/>
        </w:rPr>
      </w:pPr>
    </w:p>
    <w:p>
      <w:pPr>
        <w:spacing w:after="0"/>
        <w:tabs>
          <w:tab w:leader="none" w:pos="620" w:val="left"/>
          <w:tab w:leader="none" w:pos="1880" w:val="left"/>
        </w:tabs>
        <w:rPr>
          <w:sz w:val="20"/>
          <w:szCs w:val="20"/>
          <w:color w:val="auto"/>
        </w:rPr>
      </w:pPr>
      <w:r>
        <w:rPr>
          <w:rFonts w:ascii="Courier New" w:cs="Courier New" w:eastAsia="Courier New" w:hAnsi="Courier New"/>
          <w:sz w:val="18"/>
          <w:szCs w:val="18"/>
          <w:color w:val="auto"/>
        </w:rPr>
        <w:t>ITEM</w:t>
        <w:tab/>
        <w:t>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1900" w:right="2099"/>
        <w:spacing w:after="0" w:line="236" w:lineRule="auto"/>
        <w:rPr>
          <w:sz w:val="20"/>
          <w:szCs w:val="20"/>
          <w:color w:val="auto"/>
        </w:rPr>
      </w:pPr>
      <w:r>
        <w:rPr>
          <w:rFonts w:ascii="Courier New" w:cs="Courier New" w:eastAsia="Courier New" w:hAnsi="Courier New"/>
          <w:sz w:val="18"/>
          <w:szCs w:val="18"/>
          <w:color w:val="auto"/>
        </w:rPr>
        <w:t>Kedge Capital Funds Limited, Special Situations 1 Fund: A corporation organized under the laws of Jersey (Channel Islands)</w:t>
      </w:r>
    </w:p>
    <w:p>
      <w:pPr>
        <w:spacing w:after="0" w:line="209" w:lineRule="exact"/>
        <w:rPr>
          <w:sz w:val="20"/>
          <w:szCs w:val="20"/>
          <w:color w:val="auto"/>
        </w:rPr>
      </w:pPr>
    </w:p>
    <w:p>
      <w:pPr>
        <w:ind w:left="1900" w:right="1879"/>
        <w:spacing w:after="0" w:line="235" w:lineRule="auto"/>
        <w:rPr>
          <w:sz w:val="20"/>
          <w:szCs w:val="20"/>
          <w:color w:val="auto"/>
        </w:rPr>
      </w:pPr>
      <w:r>
        <w:rPr>
          <w:rFonts w:ascii="Courier New" w:cs="Courier New" w:eastAsia="Courier New" w:hAnsi="Courier New"/>
          <w:sz w:val="18"/>
          <w:szCs w:val="18"/>
          <w:color w:val="auto"/>
        </w:rPr>
        <w:t>Feldon Invest SA: A stock company organized under the laws of Panama</w:t>
      </w:r>
    </w:p>
    <w:p>
      <w:pPr>
        <w:spacing w:after="0" w:line="208" w:lineRule="exact"/>
        <w:rPr>
          <w:sz w:val="20"/>
          <w:szCs w:val="20"/>
          <w:color w:val="auto"/>
        </w:rPr>
      </w:pPr>
    </w:p>
    <w:p>
      <w:pPr>
        <w:ind w:left="1900" w:right="1879"/>
        <w:spacing w:after="0" w:line="235" w:lineRule="auto"/>
        <w:rPr>
          <w:sz w:val="20"/>
          <w:szCs w:val="20"/>
          <w:color w:val="auto"/>
        </w:rPr>
      </w:pPr>
      <w:r>
        <w:rPr>
          <w:rFonts w:ascii="Courier New" w:cs="Courier New" w:eastAsia="Courier New" w:hAnsi="Courier New"/>
          <w:sz w:val="18"/>
          <w:szCs w:val="18"/>
          <w:color w:val="auto"/>
        </w:rPr>
        <w:t>Emfeld Ltd: A stock company organized under the laws of the Cayman Islands</w:t>
      </w:r>
    </w:p>
    <w:p>
      <w:pPr>
        <w:spacing w:after="0" w:line="208" w:lineRule="exact"/>
        <w:rPr>
          <w:sz w:val="20"/>
          <w:szCs w:val="20"/>
          <w:color w:val="auto"/>
        </w:rPr>
      </w:pPr>
    </w:p>
    <w:p>
      <w:pPr>
        <w:ind w:left="1900" w:right="2739"/>
        <w:spacing w:after="0" w:line="235" w:lineRule="auto"/>
        <w:rPr>
          <w:sz w:val="20"/>
          <w:szCs w:val="20"/>
          <w:color w:val="auto"/>
        </w:rPr>
      </w:pPr>
      <w:r>
        <w:rPr>
          <w:rFonts w:ascii="Courier New" w:cs="Courier New" w:eastAsia="Courier New" w:hAnsi="Courier New"/>
          <w:sz w:val="18"/>
          <w:szCs w:val="18"/>
          <w:color w:val="auto"/>
        </w:rPr>
        <w:t>Bertarelli &amp; Cie: A societe en commandite par actions organized under the laws of Switzerland</w:t>
      </w:r>
    </w:p>
    <w:p>
      <w:pPr>
        <w:spacing w:after="0" w:line="203" w:lineRule="exact"/>
        <w:rPr>
          <w:sz w:val="20"/>
          <w:szCs w:val="20"/>
          <w:color w:val="auto"/>
        </w:rPr>
      </w:pPr>
    </w:p>
    <w:p>
      <w:pPr>
        <w:ind w:left="1900"/>
        <w:spacing w:after="0"/>
        <w:tabs>
          <w:tab w:leader="none" w:pos="2840" w:val="left"/>
          <w:tab w:leader="none" w:pos="4200" w:val="left"/>
        </w:tabs>
        <w:rPr>
          <w:sz w:val="20"/>
          <w:szCs w:val="20"/>
          <w:color w:val="auto"/>
        </w:rPr>
      </w:pPr>
      <w:r>
        <w:rPr>
          <w:rFonts w:ascii="Courier New" w:cs="Courier New" w:eastAsia="Courier New" w:hAnsi="Courier New"/>
          <w:sz w:val="18"/>
          <w:szCs w:val="18"/>
          <w:color w:val="auto"/>
        </w:rPr>
        <w:t>Ernesto</w:t>
        <w:tab/>
        <w:t>Bertarelli:</w:t>
      </w:r>
      <w:r>
        <w:rPr>
          <w:sz w:val="20"/>
          <w:szCs w:val="20"/>
          <w:color w:val="auto"/>
        </w:rPr>
        <w:tab/>
      </w:r>
      <w:r>
        <w:rPr>
          <w:rFonts w:ascii="Courier New" w:cs="Courier New" w:eastAsia="Courier New" w:hAnsi="Courier New"/>
          <w:sz w:val="16"/>
          <w:szCs w:val="16"/>
          <w:color w:val="auto"/>
        </w:rPr>
        <w:t>Switzerland</w:t>
      </w:r>
    </w:p>
    <w:p>
      <w:pPr>
        <w:spacing w:after="0" w:line="201" w:lineRule="exact"/>
        <w:rPr>
          <w:sz w:val="20"/>
          <w:szCs w:val="20"/>
          <w:color w:val="auto"/>
        </w:rPr>
      </w:pPr>
    </w:p>
    <w:p>
      <w:pPr>
        <w:spacing w:after="0"/>
        <w:tabs>
          <w:tab w:leader="none" w:pos="620" w:val="left"/>
          <w:tab w:leader="none" w:pos="1880" w:val="left"/>
          <w:tab w:leader="none" w:pos="2620" w:val="left"/>
          <w:tab w:leader="none" w:pos="3040" w:val="left"/>
          <w:tab w:leader="none" w:pos="3780" w:val="left"/>
          <w:tab w:leader="none" w:pos="4200" w:val="left"/>
        </w:tabs>
        <w:rPr>
          <w:sz w:val="20"/>
          <w:szCs w:val="20"/>
          <w:color w:val="auto"/>
        </w:rPr>
      </w:pPr>
      <w:r>
        <w:rPr>
          <w:rFonts w:ascii="Courier New" w:cs="Courier New" w:eastAsia="Courier New" w:hAnsi="Courier New"/>
          <w:sz w:val="18"/>
          <w:szCs w:val="18"/>
          <w:color w:val="auto"/>
        </w:rPr>
        <w:t>ITEM</w:t>
        <w:tab/>
        <w:t>2(d).</w:t>
      </w:r>
      <w:r>
        <w:rPr>
          <w:sz w:val="20"/>
          <w:szCs w:val="20"/>
          <w:color w:val="auto"/>
        </w:rPr>
        <w:tab/>
      </w:r>
      <w:r>
        <w:rPr>
          <w:rFonts w:ascii="Courier New" w:cs="Courier New" w:eastAsia="Courier New" w:hAnsi="Courier New"/>
          <w:sz w:val="18"/>
          <w:szCs w:val="18"/>
          <w:color w:val="auto"/>
        </w:rPr>
        <w:t>TITLE</w:t>
        <w:tab/>
        <w:t>OF</w:t>
        <w:tab/>
        <w:t>CLASS</w:t>
        <w:tab/>
        <w:t>OF</w:t>
      </w:r>
      <w:r>
        <w:rPr>
          <w:sz w:val="20"/>
          <w:szCs w:val="20"/>
          <w:color w:val="auto"/>
        </w:rPr>
        <w:tab/>
      </w:r>
      <w:r>
        <w:rPr>
          <w:rFonts w:ascii="Courier New" w:cs="Courier New" w:eastAsia="Courier New" w:hAnsi="Courier New"/>
          <w:sz w:val="16"/>
          <w:szCs w:val="16"/>
          <w:color w:val="auto"/>
        </w:rPr>
        <w:t>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 w:leader="none" w:pos="1880" w:val="left"/>
          <w:tab w:leader="none" w:pos="2620" w:val="left"/>
        </w:tabs>
        <w:rPr>
          <w:sz w:val="20"/>
          <w:szCs w:val="20"/>
          <w:color w:val="auto"/>
        </w:rPr>
      </w:pPr>
      <w:r>
        <w:rPr>
          <w:rFonts w:ascii="Courier New" w:cs="Courier New" w:eastAsia="Courier New" w:hAnsi="Courier New"/>
          <w:sz w:val="18"/>
          <w:szCs w:val="18"/>
          <w:color w:val="auto"/>
        </w:rPr>
        <w:t>ITEM</w:t>
        <w:tab/>
        <w:t>2(e).</w:t>
      </w:r>
      <w:r>
        <w:rPr>
          <w:sz w:val="20"/>
          <w:szCs w:val="20"/>
          <w:color w:val="auto"/>
        </w:rPr>
        <w:tab/>
      </w:r>
      <w:r>
        <w:rPr>
          <w:rFonts w:ascii="Courier New" w:cs="Courier New" w:eastAsia="Courier New" w:hAnsi="Courier New"/>
          <w:sz w:val="18"/>
          <w:szCs w:val="18"/>
          <w:color w:val="auto"/>
        </w:rPr>
        <w:t>CUSIP</w:t>
      </w:r>
      <w:r>
        <w:rPr>
          <w:sz w:val="20"/>
          <w:szCs w:val="20"/>
          <w:color w:val="auto"/>
        </w:rPr>
        <w:tab/>
      </w:r>
      <w:r>
        <w:rPr>
          <w:rFonts w:ascii="Courier New" w:cs="Courier New" w:eastAsia="Courier New" w:hAnsi="Courier New"/>
          <w:sz w:val="16"/>
          <w:szCs w:val="16"/>
          <w:color w:val="auto"/>
        </w:rPr>
        <w:t>NUMBER:</w:t>
      </w:r>
    </w:p>
    <w:p>
      <w:pPr>
        <w:spacing w:after="0" w:line="201" w:lineRule="exact"/>
        <w:rPr>
          <w:sz w:val="20"/>
          <w:szCs w:val="20"/>
          <w:color w:val="auto"/>
        </w:rPr>
      </w:pPr>
    </w:p>
    <w:p>
      <w:pPr>
        <w:ind w:left="1900"/>
        <w:spacing w:after="0"/>
        <w:tabs>
          <w:tab w:leader="none" w:pos="2720" w:val="left"/>
          <w:tab w:leader="none" w:pos="3140" w:val="left"/>
        </w:tabs>
        <w:rPr>
          <w:sz w:val="20"/>
          <w:szCs w:val="20"/>
          <w:color w:val="auto"/>
        </w:rPr>
      </w:pPr>
      <w:r>
        <w:rPr>
          <w:rFonts w:ascii="Courier New" w:cs="Courier New" w:eastAsia="Courier New" w:hAnsi="Courier New"/>
          <w:sz w:val="18"/>
          <w:szCs w:val="18"/>
          <w:color w:val="auto"/>
        </w:rPr>
        <w:t>75886F</w:t>
        <w:tab/>
        <w:t>10</w:t>
        <w:tab/>
        <w:t>7</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90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620" w:val="left"/>
          <w:tab w:leader="none" w:pos="1880" w:val="left"/>
        </w:tabs>
        <w:rPr>
          <w:sz w:val="20"/>
          <w:szCs w:val="20"/>
          <w:color w:val="auto"/>
        </w:rPr>
      </w:pPr>
      <w:r>
        <w:rPr>
          <w:rFonts w:ascii="Courier New" w:cs="Courier New" w:eastAsia="Courier New" w:hAnsi="Courier New"/>
          <w:sz w:val="18"/>
          <w:szCs w:val="18"/>
          <w:color w:val="auto"/>
        </w:rPr>
        <w:t>ITEM</w:t>
        <w:tab/>
        <w:t>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ownership percentage set forth below is based on 41,522,075 shares of common stock outstanding as of July 31, 2002, as reported in the issuer's quarterly report on Form 10-Q dated August 13, 2002.</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With respect to Kedge Capital Funds Limited, Special Situations 1 Fund:</w:t>
      </w:r>
    </w:p>
    <w:p>
      <w:pPr>
        <w:spacing w:after="0" w:line="201" w:lineRule="exact"/>
        <w:rPr>
          <w:sz w:val="20"/>
          <w:szCs w:val="20"/>
          <w:color w:val="auto"/>
        </w:rPr>
      </w:pPr>
    </w:p>
    <w:p>
      <w:pPr>
        <w:ind w:left="1900" w:hanging="628"/>
        <w:spacing w:after="0"/>
        <w:tabs>
          <w:tab w:leader="none" w:pos="19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4,000,000</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9.6%</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N/A</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4,000,000</w:t>
      </w:r>
    </w:p>
    <w:p>
      <w:pPr>
        <w:spacing w:after="0" w:line="206" w:lineRule="exact"/>
        <w:rPr>
          <w:rFonts w:ascii="Courier New" w:cs="Courier New" w:eastAsia="Courier New" w:hAnsi="Courier New"/>
          <w:sz w:val="18"/>
          <w:szCs w:val="18"/>
          <w:color w:val="auto"/>
        </w:rPr>
      </w:pPr>
    </w:p>
    <w:p>
      <w:pPr>
        <w:ind w:left="2540" w:right="1999" w:hanging="636"/>
        <w:spacing w:after="0" w:line="235" w:lineRule="auto"/>
        <w:tabs>
          <w:tab w:leader="none" w:pos="254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N/A</w:t>
      </w:r>
    </w:p>
    <w:p>
      <w:pPr>
        <w:spacing w:after="0" w:line="208" w:lineRule="exact"/>
        <w:rPr>
          <w:rFonts w:ascii="Courier New" w:cs="Courier New" w:eastAsia="Courier New" w:hAnsi="Courier New"/>
          <w:sz w:val="18"/>
          <w:szCs w:val="18"/>
          <w:color w:val="auto"/>
        </w:rPr>
      </w:pPr>
    </w:p>
    <w:p>
      <w:pPr>
        <w:ind w:left="2540" w:right="1779" w:hanging="636"/>
        <w:spacing w:after="0" w:line="235" w:lineRule="auto"/>
        <w:tabs>
          <w:tab w:leader="none" w:pos="254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4,000,000</w:t>
      </w:r>
    </w:p>
    <w:p>
      <w:pPr>
        <w:sectPr>
          <w:pgSz w:w="11900" w:h="16838" w:orient="portrait"/>
          <w:cols w:equalWidth="0" w:num="1">
            <w:col w:w="10219"/>
          </w:cols>
          <w:pgMar w:left="240" w:top="514" w:right="1440" w:bottom="1440" w:gutter="0" w:footer="0" w:header="0"/>
        </w:sectPr>
      </w:pPr>
    </w:p>
    <w:bookmarkStart w:id="8" w:name="page9"/>
    <w:bookmarkEnd w:id="8"/>
    <w:p>
      <w:pPr>
        <w:spacing w:after="0"/>
        <w:tabs>
          <w:tab w:leader="none" w:pos="4000" w:val="left"/>
          <w:tab w:leader="none" w:pos="526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9 ----- of ----- 15 PAGES</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260" w:val="left"/>
          <w:tab w:leader="none" w:pos="2200" w:val="left"/>
          <w:tab w:leader="none" w:pos="2620" w:val="left"/>
          <w:tab w:leader="none" w:pos="3460" w:val="left"/>
          <w:tab w:leader="none" w:pos="4300" w:val="left"/>
        </w:tabs>
        <w:rPr>
          <w:sz w:val="20"/>
          <w:szCs w:val="20"/>
          <w:color w:val="auto"/>
        </w:rPr>
      </w:pPr>
      <w:r>
        <w:rPr>
          <w:rFonts w:ascii="Courier New" w:cs="Courier New" w:eastAsia="Courier New" w:hAnsi="Courier New"/>
          <w:sz w:val="18"/>
          <w:szCs w:val="18"/>
          <w:color w:val="auto"/>
        </w:rPr>
        <w:t>With</w:t>
        <w:tab/>
        <w:t>respect</w:t>
        <w:tab/>
        <w:t>to</w:t>
        <w:tab/>
        <w:t>Feldon</w:t>
        <w:tab/>
        <w:t>Invest</w:t>
      </w:r>
      <w:r>
        <w:rPr>
          <w:sz w:val="20"/>
          <w:szCs w:val="20"/>
          <w:color w:val="auto"/>
        </w:rPr>
        <w:tab/>
      </w:r>
      <w:r>
        <w:rPr>
          <w:rFonts w:ascii="Courier New" w:cs="Courier New" w:eastAsia="Courier New" w:hAnsi="Courier New"/>
          <w:sz w:val="16"/>
          <w:szCs w:val="16"/>
          <w:color w:val="auto"/>
        </w:rPr>
        <w:t>SA:</w:t>
      </w:r>
    </w:p>
    <w:p>
      <w:pPr>
        <w:spacing w:after="0" w:line="201" w:lineRule="exact"/>
        <w:rPr>
          <w:sz w:val="20"/>
          <w:szCs w:val="20"/>
          <w:color w:val="auto"/>
        </w:rPr>
      </w:pPr>
    </w:p>
    <w:p>
      <w:pPr>
        <w:ind w:left="1900" w:hanging="628"/>
        <w:spacing w:after="0"/>
        <w:tabs>
          <w:tab w:leader="none" w:pos="19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4,000,000</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9.6%</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N/A</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4,000,000</w:t>
      </w:r>
    </w:p>
    <w:p>
      <w:pPr>
        <w:spacing w:after="0" w:line="206" w:lineRule="exact"/>
        <w:rPr>
          <w:rFonts w:ascii="Courier New" w:cs="Courier New" w:eastAsia="Courier New" w:hAnsi="Courier New"/>
          <w:sz w:val="18"/>
          <w:szCs w:val="18"/>
          <w:color w:val="auto"/>
        </w:rPr>
      </w:pPr>
    </w:p>
    <w:p>
      <w:pPr>
        <w:ind w:left="2540" w:right="1999" w:hanging="636"/>
        <w:spacing w:after="0" w:line="235" w:lineRule="auto"/>
        <w:tabs>
          <w:tab w:leader="none" w:pos="2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N/A</w:t>
      </w:r>
    </w:p>
    <w:p>
      <w:pPr>
        <w:spacing w:after="0" w:line="208" w:lineRule="exact"/>
        <w:rPr>
          <w:sz w:val="20"/>
          <w:szCs w:val="20"/>
          <w:color w:val="auto"/>
        </w:rPr>
      </w:pPr>
    </w:p>
    <w:p>
      <w:pPr>
        <w:ind w:left="2540" w:right="1779" w:hanging="636"/>
        <w:spacing w:after="0" w:line="235" w:lineRule="auto"/>
        <w:tabs>
          <w:tab w:leader="none" w:pos="2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4,000,000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00" w:hanging="628"/>
        <w:spacing w:after="0"/>
        <w:tabs>
          <w:tab w:leader="none" w:pos="19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4,000,000</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9.6%</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N/A</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4,000,000</w:t>
      </w:r>
    </w:p>
    <w:p>
      <w:pPr>
        <w:spacing w:after="0" w:line="206" w:lineRule="exact"/>
        <w:rPr>
          <w:rFonts w:ascii="Courier New" w:cs="Courier New" w:eastAsia="Courier New" w:hAnsi="Courier New"/>
          <w:sz w:val="18"/>
          <w:szCs w:val="18"/>
          <w:color w:val="auto"/>
        </w:rPr>
      </w:pPr>
    </w:p>
    <w:p>
      <w:pPr>
        <w:ind w:left="2540" w:right="1999" w:hanging="636"/>
        <w:spacing w:after="0" w:line="235" w:lineRule="auto"/>
        <w:tabs>
          <w:tab w:leader="none" w:pos="254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N/A</w:t>
      </w:r>
    </w:p>
    <w:p>
      <w:pPr>
        <w:spacing w:after="0" w:line="208" w:lineRule="exact"/>
        <w:rPr>
          <w:rFonts w:ascii="Courier New" w:cs="Courier New" w:eastAsia="Courier New" w:hAnsi="Courier New"/>
          <w:sz w:val="18"/>
          <w:szCs w:val="18"/>
          <w:color w:val="auto"/>
        </w:rPr>
      </w:pPr>
    </w:p>
    <w:p>
      <w:pPr>
        <w:ind w:left="2540" w:right="1779" w:hanging="636"/>
        <w:spacing w:after="0" w:line="235" w:lineRule="auto"/>
        <w:tabs>
          <w:tab w:leader="none" w:pos="254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4,000,000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00" w:hanging="628"/>
        <w:spacing w:after="0"/>
        <w:tabs>
          <w:tab w:leader="none" w:pos="19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4,000,000</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9.6%</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N/A</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4,000,000</w:t>
      </w:r>
    </w:p>
    <w:p>
      <w:pPr>
        <w:spacing w:after="0" w:line="206" w:lineRule="exact"/>
        <w:rPr>
          <w:rFonts w:ascii="Courier New" w:cs="Courier New" w:eastAsia="Courier New" w:hAnsi="Courier New"/>
          <w:sz w:val="18"/>
          <w:szCs w:val="18"/>
          <w:color w:val="auto"/>
        </w:rPr>
      </w:pPr>
    </w:p>
    <w:p>
      <w:pPr>
        <w:ind w:left="2540" w:right="1999" w:hanging="636"/>
        <w:spacing w:after="0" w:line="235" w:lineRule="auto"/>
        <w:tabs>
          <w:tab w:leader="none" w:pos="25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N/A</w:t>
      </w:r>
    </w:p>
    <w:p>
      <w:pPr>
        <w:spacing w:after="0" w:line="208" w:lineRule="exact"/>
        <w:rPr>
          <w:rFonts w:ascii="Courier New" w:cs="Courier New" w:eastAsia="Courier New" w:hAnsi="Courier New"/>
          <w:sz w:val="18"/>
          <w:szCs w:val="18"/>
          <w:color w:val="auto"/>
        </w:rPr>
      </w:pPr>
    </w:p>
    <w:p>
      <w:pPr>
        <w:ind w:left="2540" w:right="1779" w:hanging="636"/>
        <w:spacing w:after="0" w:line="235" w:lineRule="auto"/>
        <w:tabs>
          <w:tab w:leader="none" w:pos="25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4,000,000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00" w:hanging="628"/>
        <w:spacing w:after="0"/>
        <w:tabs>
          <w:tab w:leader="none" w:pos="19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4,000,000</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9.6%</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N/A</w:t>
      </w:r>
    </w:p>
    <w:p>
      <w:pPr>
        <w:sectPr>
          <w:pgSz w:w="11900" w:h="16838" w:orient="portrait"/>
          <w:cols w:equalWidth="0" w:num="1">
            <w:col w:w="10219"/>
          </w:cols>
          <w:pgMar w:left="240" w:top="514" w:right="1440" w:bottom="1440" w:gutter="0" w:footer="0" w:header="0"/>
        </w:sectPr>
      </w:pPr>
    </w:p>
    <w:bookmarkStart w:id="9" w:name="page10"/>
    <w:bookmarkEnd w:id="9"/>
    <w:p>
      <w:pPr>
        <w:spacing w:after="0"/>
        <w:tabs>
          <w:tab w:leader="none" w:pos="4000" w:val="left"/>
          <w:tab w:leader="none" w:pos="514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10 ----- of ----- 15 PAGES</w:t>
      </w:r>
    </w:p>
    <w:p>
      <w:pPr>
        <w:spacing w:after="0" w:line="200" w:lineRule="exact"/>
        <w:rPr>
          <w:sz w:val="20"/>
          <w:szCs w:val="20"/>
          <w:color w:val="auto"/>
        </w:rPr>
      </w:pPr>
    </w:p>
    <w:p>
      <w:pPr>
        <w:spacing w:after="0" w:line="204" w:lineRule="exact"/>
        <w:rPr>
          <w:sz w:val="20"/>
          <w:szCs w:val="20"/>
          <w:color w:val="auto"/>
        </w:rPr>
      </w:pPr>
    </w:p>
    <w:p>
      <w:pPr>
        <w:ind w:left="2540" w:hanging="636"/>
        <w:spacing w:after="0"/>
        <w:tabs>
          <w:tab w:leader="none" w:pos="2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4,000,000</w:t>
      </w:r>
    </w:p>
    <w:p>
      <w:pPr>
        <w:spacing w:after="0" w:line="206" w:lineRule="exact"/>
        <w:rPr>
          <w:rFonts w:ascii="Courier New" w:cs="Courier New" w:eastAsia="Courier New" w:hAnsi="Courier New"/>
          <w:sz w:val="18"/>
          <w:szCs w:val="18"/>
          <w:color w:val="auto"/>
        </w:rPr>
      </w:pPr>
    </w:p>
    <w:p>
      <w:pPr>
        <w:ind w:left="2540" w:right="1999" w:hanging="636"/>
        <w:spacing w:after="0" w:line="235" w:lineRule="auto"/>
        <w:tabs>
          <w:tab w:leader="none" w:pos="2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N/A</w:t>
      </w:r>
    </w:p>
    <w:p>
      <w:pPr>
        <w:spacing w:after="0" w:line="208" w:lineRule="exact"/>
        <w:rPr>
          <w:rFonts w:ascii="Courier New" w:cs="Courier New" w:eastAsia="Courier New" w:hAnsi="Courier New"/>
          <w:sz w:val="18"/>
          <w:szCs w:val="18"/>
          <w:color w:val="auto"/>
        </w:rPr>
      </w:pPr>
    </w:p>
    <w:p>
      <w:pPr>
        <w:ind w:left="2540" w:right="1779" w:hanging="636"/>
        <w:spacing w:after="0" w:line="235" w:lineRule="auto"/>
        <w:tabs>
          <w:tab w:leader="none" w:pos="2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4,000,000</w:t>
      </w:r>
    </w:p>
    <w:p>
      <w:pPr>
        <w:sectPr>
          <w:pgSz w:w="11900" w:h="16838" w:orient="portrait"/>
          <w:cols w:equalWidth="0" w:num="1">
            <w:col w:w="10219"/>
          </w:cols>
          <w:pgMar w:left="240" w:top="514"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CUSIP</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 75886F 10 7</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13G/A</w:t>
            </w:r>
          </w:p>
        </w:tc>
        <w:tc>
          <w:tcPr>
            <w:tcW w:w="3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PAGE 11</w:t>
            </w:r>
          </w:p>
        </w:tc>
        <w:tc>
          <w:tcPr>
            <w:tcW w:w="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of -----</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15 PAGES</w:t>
            </w: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5.</w:t>
            </w:r>
          </w:p>
        </w:tc>
        <w:tc>
          <w:tcPr>
            <w:tcW w:w="158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OWNERSHIP</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rPr>
              <w:t>OF</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FIVE</w:t>
            </w:r>
          </w:p>
        </w:tc>
        <w:tc>
          <w:tcPr>
            <w:tcW w:w="10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PERCENT</w:t>
            </w: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OR</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LESS</w:t>
            </w:r>
          </w:p>
        </w:tc>
        <w:tc>
          <w:tcPr>
            <w:tcW w:w="160" w:type="dxa"/>
            <w:vAlign w:val="bottom"/>
          </w:tcPr>
          <w:p>
            <w:pPr>
              <w:spacing w:after="0"/>
              <w:rPr>
                <w:sz w:val="24"/>
                <w:szCs w:val="24"/>
                <w:color w:val="auto"/>
              </w:rPr>
            </w:pP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OF</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A  CLASS.</w:t>
            </w:r>
          </w:p>
        </w:tc>
        <w:tc>
          <w:tcPr>
            <w:tcW w:w="90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Not</w:t>
            </w:r>
          </w:p>
        </w:tc>
        <w:tc>
          <w:tcPr>
            <w:tcW w:w="1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applicable.</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6.</w:t>
            </w:r>
          </w:p>
        </w:tc>
        <w:tc>
          <w:tcPr>
            <w:tcW w:w="158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OWNERSHIP</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rPr>
              <w:t>OF</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MORE</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THAN</w:t>
            </w:r>
          </w:p>
        </w:tc>
        <w:tc>
          <w:tcPr>
            <w:tcW w:w="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FIVE</w:t>
            </w:r>
          </w:p>
        </w:tc>
        <w:tc>
          <w:tcPr>
            <w:tcW w:w="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5"/>
              </w:rPr>
              <w:t>PERCENT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ON</w:t>
            </w: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BEHALF OF ANOTHER</w:t>
            </w:r>
          </w:p>
        </w:tc>
      </w:tr>
      <w:tr>
        <w:trPr>
          <w:trHeight w:val="203"/>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1" w:lineRule="exact"/>
        <w:rPr>
          <w:sz w:val="20"/>
          <w:szCs w:val="20"/>
          <w:color w:val="auto"/>
        </w:rPr>
      </w:pPr>
    </w:p>
    <w:p>
      <w:pPr>
        <w:ind w:left="1900"/>
        <w:spacing w:after="0"/>
        <w:tabs>
          <w:tab w:leader="none" w:pos="2420" w:val="left"/>
        </w:tabs>
        <w:rPr>
          <w:sz w:val="20"/>
          <w:szCs w:val="20"/>
          <w:color w:val="auto"/>
        </w:rPr>
      </w:pPr>
      <w:r>
        <w:rPr>
          <w:rFonts w:ascii="Courier New" w:cs="Courier New" w:eastAsia="Courier New" w:hAnsi="Courier New"/>
          <w:sz w:val="18"/>
          <w:szCs w:val="18"/>
          <w:color w:val="auto"/>
        </w:rPr>
        <w:t>Not</w:t>
      </w:r>
      <w:r>
        <w:rPr>
          <w:sz w:val="20"/>
          <w:szCs w:val="20"/>
          <w:color w:val="auto"/>
        </w:rPr>
        <w:tab/>
      </w:r>
      <w:r>
        <w:rPr>
          <w:rFonts w:ascii="Courier New" w:cs="Courier New" w:eastAsia="Courier New" w:hAnsi="Courier New"/>
          <w:sz w:val="16"/>
          <w:szCs w:val="16"/>
          <w:color w:val="auto"/>
        </w:rPr>
        <w:t>applicable.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7000" w:type="dxa"/>
            <w:vAlign w:val="bottom"/>
            <w:gridSpan w:val="5"/>
          </w:tcPr>
          <w:p>
            <w:pPr>
              <w:ind w:left="460"/>
              <w:spacing w:after="0"/>
              <w:rPr>
                <w:sz w:val="20"/>
                <w:szCs w:val="20"/>
                <w:color w:val="auto"/>
              </w:rPr>
            </w:pPr>
            <w:r>
              <w:rPr>
                <w:rFonts w:ascii="Courier New" w:cs="Courier New" w:eastAsia="Courier New" w:hAnsi="Courier New"/>
                <w:sz w:val="18"/>
                <w:szCs w:val="18"/>
                <w:color w:val="auto"/>
                <w:w w:val="97"/>
              </w:rPr>
              <w:t>IDENTIFICATION  AND  CLASSIFICATION  OF  THE  SUBSIDIARY WHICH</w:t>
            </w:r>
          </w:p>
        </w:tc>
      </w:tr>
      <w:tr>
        <w:trPr>
          <w:trHeight w:val="203"/>
        </w:trPr>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4"/>
              </w:rPr>
              <w:t>ACQUIRED</w:t>
            </w:r>
          </w:p>
        </w:tc>
        <w:tc>
          <w:tcPr>
            <w:tcW w:w="5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THE SECURITY BEING REPORTED ON BY THE PARENT HOLDING</w:t>
            </w:r>
          </w:p>
        </w:tc>
      </w:tr>
      <w:tr>
        <w:trPr>
          <w:trHeight w:val="203"/>
        </w:trPr>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COMPANY</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CONTROL</w:t>
            </w:r>
          </w:p>
        </w:tc>
        <w:tc>
          <w:tcPr>
            <w:tcW w:w="438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rPr>
              <w:t>PERSON.</w:t>
            </w:r>
          </w:p>
        </w:tc>
      </w:tr>
      <w:tr>
        <w:trPr>
          <w:trHeight w:val="405"/>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ind w:left="460"/>
              <w:spacing w:after="0"/>
              <w:rPr>
                <w:sz w:val="20"/>
                <w:szCs w:val="20"/>
                <w:color w:val="auto"/>
              </w:rPr>
            </w:pPr>
            <w:r>
              <w:rPr>
                <w:rFonts w:ascii="Courier New" w:cs="Courier New" w:eastAsia="Courier New" w:hAnsi="Courier New"/>
                <w:sz w:val="18"/>
                <w:szCs w:val="18"/>
                <w:color w:val="auto"/>
              </w:rPr>
              <w:t>Not</w:t>
            </w:r>
          </w:p>
        </w:tc>
        <w:tc>
          <w:tcPr>
            <w:tcW w:w="17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applicable.</w:t>
            </w:r>
          </w:p>
        </w:tc>
        <w:tc>
          <w:tcPr>
            <w:tcW w:w="438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620" w:type="dxa"/>
            <w:vAlign w:val="bottom"/>
            <w:gridSpan w:val="4"/>
          </w:tcPr>
          <w:p>
            <w:pPr>
              <w:ind w:left="460"/>
              <w:spacing w:after="0"/>
              <w:rPr>
                <w:sz w:val="20"/>
                <w:szCs w:val="20"/>
                <w:color w:val="auto"/>
              </w:rPr>
            </w:pPr>
            <w:r>
              <w:rPr>
                <w:rFonts w:ascii="Courier New" w:cs="Courier New" w:eastAsia="Courier New" w:hAnsi="Courier New"/>
                <w:sz w:val="18"/>
                <w:szCs w:val="18"/>
                <w:color w:val="auto"/>
              </w:rPr>
              <w:t>IDENTIFICATION  AND</w:t>
            </w:r>
          </w:p>
        </w:tc>
        <w:tc>
          <w:tcPr>
            <w:tcW w:w="4380" w:type="dxa"/>
            <w:vAlign w:val="bottom"/>
          </w:tcPr>
          <w:p>
            <w:pPr>
              <w:jc w:val="right"/>
              <w:spacing w:after="0"/>
              <w:rPr>
                <w:sz w:val="20"/>
                <w:szCs w:val="20"/>
                <w:color w:val="auto"/>
              </w:rPr>
            </w:pPr>
            <w:r>
              <w:rPr>
                <w:rFonts w:ascii="Courier New" w:cs="Courier New" w:eastAsia="Courier New" w:hAnsi="Courier New"/>
                <w:sz w:val="18"/>
                <w:szCs w:val="18"/>
                <w:color w:val="auto"/>
                <w:w w:val="98"/>
              </w:rPr>
              <w:t>CLASSIFICATION  OF  MEMBERS OF THE GROUP.</w:t>
            </w:r>
          </w:p>
        </w:tc>
      </w:tr>
      <w:tr>
        <w:trPr>
          <w:trHeight w:val="405"/>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ind w:left="460"/>
              <w:spacing w:after="0"/>
              <w:rPr>
                <w:sz w:val="20"/>
                <w:szCs w:val="20"/>
                <w:color w:val="auto"/>
              </w:rPr>
            </w:pPr>
            <w:r>
              <w:rPr>
                <w:rFonts w:ascii="Courier New" w:cs="Courier New" w:eastAsia="Courier New" w:hAnsi="Courier New"/>
                <w:sz w:val="18"/>
                <w:szCs w:val="18"/>
                <w:color w:val="auto"/>
              </w:rPr>
              <w:t>Not</w:t>
            </w:r>
          </w:p>
        </w:tc>
        <w:tc>
          <w:tcPr>
            <w:tcW w:w="17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applicable.</w:t>
            </w:r>
          </w:p>
        </w:tc>
        <w:tc>
          <w:tcPr>
            <w:tcW w:w="438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9.</w:t>
            </w:r>
          </w:p>
        </w:tc>
        <w:tc>
          <w:tcPr>
            <w:tcW w:w="130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NOTICE</w:t>
            </w:r>
          </w:p>
        </w:tc>
        <w:tc>
          <w:tcPr>
            <w:tcW w:w="3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532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w w:val="99"/>
              </w:rPr>
              <w:t>DISSOLUTION  OF  GROUP.</w:t>
            </w:r>
          </w:p>
        </w:tc>
      </w:tr>
      <w:tr>
        <w:trPr>
          <w:trHeight w:val="405"/>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ind w:left="460"/>
              <w:spacing w:after="0"/>
              <w:rPr>
                <w:sz w:val="20"/>
                <w:szCs w:val="20"/>
                <w:color w:val="auto"/>
              </w:rPr>
            </w:pPr>
            <w:r>
              <w:rPr>
                <w:rFonts w:ascii="Courier New" w:cs="Courier New" w:eastAsia="Courier New" w:hAnsi="Courier New"/>
                <w:sz w:val="18"/>
                <w:szCs w:val="18"/>
                <w:color w:val="auto"/>
              </w:rPr>
              <w:t>Not</w:t>
            </w:r>
          </w:p>
        </w:tc>
        <w:tc>
          <w:tcPr>
            <w:tcW w:w="17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applicable.</w:t>
            </w:r>
          </w:p>
        </w:tc>
        <w:tc>
          <w:tcPr>
            <w:tcW w:w="438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10.</w:t>
            </w:r>
          </w:p>
        </w:tc>
        <w:tc>
          <w:tcPr>
            <w:tcW w:w="2620" w:type="dxa"/>
            <w:vAlign w:val="bottom"/>
            <w:gridSpan w:val="4"/>
          </w:tcPr>
          <w:p>
            <w:pPr>
              <w:ind w:left="460"/>
              <w:spacing w:after="0"/>
              <w:rPr>
                <w:sz w:val="20"/>
                <w:szCs w:val="20"/>
                <w:color w:val="auto"/>
              </w:rPr>
            </w:pPr>
            <w:r>
              <w:rPr>
                <w:rFonts w:ascii="Courier New" w:cs="Courier New" w:eastAsia="Courier New" w:hAnsi="Courier New"/>
                <w:sz w:val="18"/>
                <w:szCs w:val="18"/>
                <w:color w:val="auto"/>
              </w:rPr>
              <w:t>CERTIFICATIONS.</w:t>
            </w:r>
          </w:p>
        </w:tc>
        <w:tc>
          <w:tcPr>
            <w:tcW w:w="4380" w:type="dxa"/>
            <w:vAlign w:val="bottom"/>
          </w:tcPr>
          <w:p>
            <w:pPr>
              <w:spacing w:after="0"/>
              <w:rPr>
                <w:sz w:val="24"/>
                <w:szCs w:val="24"/>
                <w:color w:val="auto"/>
              </w:rPr>
            </w:pPr>
          </w:p>
        </w:tc>
      </w:tr>
    </w:tbl>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514" w:right="1440" w:bottom="1440" w:gutter="0" w:footer="0" w:header="0"/>
        </w:sectPr>
      </w:pPr>
    </w:p>
    <w:bookmarkStart w:id="11" w:name="page12"/>
    <w:bookmarkEnd w:id="11"/>
    <w:p>
      <w:pPr>
        <w:spacing w:after="0"/>
        <w:tabs>
          <w:tab w:leader="none" w:pos="4000" w:val="left"/>
          <w:tab w:leader="none" w:pos="514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12 ----- of ----- 15 PAGES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September 4, 2002</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5040" w:val="left"/>
          <w:tab w:leader="none" w:pos="6000" w:val="left"/>
          <w:tab w:leader="none" w:pos="6720" w:val="left"/>
        </w:tabs>
        <w:rPr>
          <w:sz w:val="20"/>
          <w:szCs w:val="20"/>
          <w:color w:val="auto"/>
        </w:rPr>
      </w:pPr>
      <w:r>
        <w:rPr>
          <w:rFonts w:ascii="Courier New" w:cs="Courier New" w:eastAsia="Courier New" w:hAnsi="Courier New"/>
          <w:sz w:val="18"/>
          <w:szCs w:val="18"/>
          <w:color w:val="auto"/>
        </w:rPr>
        <w:t>KEDGE</w:t>
        <w:tab/>
        <w:t>CAPITAL</w:t>
        <w:tab/>
        <w:t>FUNDS</w:t>
      </w:r>
      <w:r>
        <w:rPr>
          <w:sz w:val="20"/>
          <w:szCs w:val="20"/>
          <w:color w:val="auto"/>
        </w:rPr>
        <w:tab/>
      </w:r>
      <w:r>
        <w:rPr>
          <w:rFonts w:ascii="Courier New" w:cs="Courier New" w:eastAsia="Courier New" w:hAnsi="Courier New"/>
          <w:sz w:val="16"/>
          <w:szCs w:val="16"/>
          <w:color w:val="auto"/>
        </w:rPr>
        <w:t>LIMITED, SPECIAL</w:t>
      </w:r>
    </w:p>
    <w:p>
      <w:pPr>
        <w:ind w:left="4320"/>
        <w:spacing w:after="0"/>
        <w:tabs>
          <w:tab w:leader="none" w:pos="5580" w:val="left"/>
          <w:tab w:leader="none" w:pos="5880" w:val="left"/>
        </w:tabs>
        <w:rPr>
          <w:sz w:val="20"/>
          <w:szCs w:val="20"/>
          <w:color w:val="auto"/>
        </w:rPr>
      </w:pPr>
      <w:r>
        <w:rPr>
          <w:rFonts w:ascii="Courier New" w:cs="Courier New" w:eastAsia="Courier New" w:hAnsi="Courier New"/>
          <w:sz w:val="18"/>
          <w:szCs w:val="18"/>
          <w:color w:val="auto"/>
        </w:rPr>
        <w:t>SITUATIONS</w:t>
        <w:tab/>
        <w:t>1</w:t>
      </w:r>
      <w:r>
        <w:rPr>
          <w:sz w:val="20"/>
          <w:szCs w:val="20"/>
          <w:color w:val="auto"/>
        </w:rPr>
        <w:tab/>
      </w:r>
      <w:r>
        <w:rPr>
          <w:rFonts w:ascii="Courier New" w:cs="Courier New" w:eastAsia="Courier New" w:hAnsi="Courier New"/>
          <w:sz w:val="16"/>
          <w:szCs w:val="16"/>
          <w:color w:val="auto"/>
        </w:rPr>
        <w:t>FUND</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4840" w:val="left"/>
          <w:tab w:leader="none" w:pos="5680" w:val="left"/>
          <w:tab w:leader="none" w:pos="6100" w:val="left"/>
        </w:tabs>
        <w:rPr>
          <w:sz w:val="20"/>
          <w:szCs w:val="20"/>
          <w:color w:val="auto"/>
        </w:rPr>
      </w:pPr>
      <w:r>
        <w:rPr>
          <w:rFonts w:ascii="Courier New" w:cs="Courier New" w:eastAsia="Courier New" w:hAnsi="Courier New"/>
          <w:sz w:val="18"/>
          <w:szCs w:val="18"/>
          <w:color w:val="auto"/>
        </w:rPr>
        <w:t>/s/</w:t>
        <w:tab/>
        <w:t>Thomas</w:t>
        <w:tab/>
        <w:t>J.</w:t>
      </w:r>
      <w:r>
        <w:rPr>
          <w:sz w:val="20"/>
          <w:szCs w:val="20"/>
          <w:color w:val="auto"/>
        </w:rPr>
        <w:tab/>
      </w:r>
      <w:r>
        <w:rPr>
          <w:rFonts w:ascii="Courier New" w:cs="Courier New" w:eastAsia="Courier New" w:hAnsi="Courier New"/>
          <w:sz w:val="16"/>
          <w:szCs w:val="16"/>
          <w:color w:val="auto"/>
        </w:rPr>
        <w:t>Plotz</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4840" w:val="left"/>
          <w:tab w:leader="none" w:pos="5680" w:val="left"/>
          <w:tab w:leader="none" w:pos="6100" w:val="left"/>
        </w:tabs>
        <w:rPr>
          <w:sz w:val="20"/>
          <w:szCs w:val="20"/>
          <w:color w:val="auto"/>
        </w:rPr>
      </w:pPr>
      <w:r>
        <w:rPr>
          <w:rFonts w:ascii="Courier New" w:cs="Courier New" w:eastAsia="Courier New" w:hAnsi="Courier New"/>
          <w:sz w:val="18"/>
          <w:szCs w:val="18"/>
          <w:color w:val="auto"/>
        </w:rPr>
        <w:t>By:</w:t>
        <w:tab/>
        <w:t>Thomas</w:t>
        <w:tab/>
        <w:t>J.</w:t>
      </w:r>
      <w:r>
        <w:rPr>
          <w:sz w:val="20"/>
          <w:szCs w:val="20"/>
          <w:color w:val="auto"/>
        </w:rPr>
        <w:tab/>
      </w:r>
      <w:r>
        <w:rPr>
          <w:rFonts w:ascii="Courier New" w:cs="Courier New" w:eastAsia="Courier New" w:hAnsi="Courier New"/>
          <w:sz w:val="16"/>
          <w:szCs w:val="16"/>
          <w:color w:val="auto"/>
        </w:rPr>
        <w:t>Plotz</w:t>
      </w:r>
    </w:p>
    <w:p>
      <w:pPr>
        <w:ind w:left="4320"/>
        <w:spacing w:after="0" w:line="238" w:lineRule="auto"/>
        <w:tabs>
          <w:tab w:leader="none" w:pos="514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5140" w:val="left"/>
          <w:tab w:leader="none" w:pos="6000" w:val="left"/>
        </w:tabs>
        <w:rPr>
          <w:sz w:val="20"/>
          <w:szCs w:val="20"/>
          <w:color w:val="auto"/>
        </w:rPr>
      </w:pPr>
      <w:r>
        <w:rPr>
          <w:rFonts w:ascii="Courier New" w:cs="Courier New" w:eastAsia="Courier New" w:hAnsi="Courier New"/>
          <w:sz w:val="18"/>
          <w:szCs w:val="18"/>
          <w:color w:val="auto"/>
        </w:rPr>
        <w:t>FELDON</w:t>
        <w:tab/>
        <w:t>INVEST</w:t>
      </w:r>
      <w:r>
        <w:rPr>
          <w:sz w:val="20"/>
          <w:szCs w:val="20"/>
          <w:color w:val="auto"/>
        </w:rPr>
        <w:tab/>
      </w:r>
      <w:r>
        <w:rPr>
          <w:rFonts w:ascii="Courier New" w:cs="Courier New" w:eastAsia="Courier New" w:hAnsi="Courier New"/>
          <w:sz w:val="16"/>
          <w:szCs w:val="16"/>
          <w:color w:val="auto"/>
        </w:rPr>
        <w:t>SA</w:t>
      </w:r>
    </w:p>
    <w:p>
      <w:pPr>
        <w:spacing w:after="0" w:line="201" w:lineRule="exact"/>
        <w:rPr>
          <w:sz w:val="20"/>
          <w:szCs w:val="20"/>
          <w:color w:val="auto"/>
        </w:rPr>
      </w:pPr>
    </w:p>
    <w:p>
      <w:pPr>
        <w:ind w:left="4320"/>
        <w:spacing w:after="0"/>
        <w:tabs>
          <w:tab w:leader="none" w:pos="4840" w:val="left"/>
          <w:tab w:leader="none" w:pos="5680" w:val="left"/>
          <w:tab w:leader="none" w:pos="6100" w:val="left"/>
        </w:tabs>
        <w:rPr>
          <w:sz w:val="20"/>
          <w:szCs w:val="20"/>
          <w:color w:val="auto"/>
        </w:rPr>
      </w:pPr>
      <w:r>
        <w:rPr>
          <w:rFonts w:ascii="Courier New" w:cs="Courier New" w:eastAsia="Courier New" w:hAnsi="Courier New"/>
          <w:sz w:val="18"/>
          <w:szCs w:val="18"/>
          <w:color w:val="auto"/>
        </w:rPr>
        <w:t>/s/</w:t>
        <w:tab/>
        <w:t>Thomas</w:t>
        <w:tab/>
        <w:t>J.</w:t>
      </w:r>
      <w:r>
        <w:rPr>
          <w:sz w:val="20"/>
          <w:szCs w:val="20"/>
          <w:color w:val="auto"/>
        </w:rPr>
        <w:tab/>
      </w:r>
      <w:r>
        <w:rPr>
          <w:rFonts w:ascii="Courier New" w:cs="Courier New" w:eastAsia="Courier New" w:hAnsi="Courier New"/>
          <w:sz w:val="16"/>
          <w:szCs w:val="16"/>
          <w:color w:val="auto"/>
        </w:rPr>
        <w:t>Plotz</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4840" w:val="left"/>
          <w:tab w:leader="none" w:pos="5680" w:val="left"/>
          <w:tab w:leader="none" w:pos="6100" w:val="left"/>
        </w:tabs>
        <w:rPr>
          <w:sz w:val="20"/>
          <w:szCs w:val="20"/>
          <w:color w:val="auto"/>
        </w:rPr>
      </w:pPr>
      <w:r>
        <w:rPr>
          <w:rFonts w:ascii="Courier New" w:cs="Courier New" w:eastAsia="Courier New" w:hAnsi="Courier New"/>
          <w:sz w:val="18"/>
          <w:szCs w:val="18"/>
          <w:color w:val="auto"/>
        </w:rPr>
        <w:t>By:</w:t>
        <w:tab/>
        <w:t>Thomas</w:t>
        <w:tab/>
        <w:t>J.</w:t>
      </w:r>
      <w:r>
        <w:rPr>
          <w:sz w:val="20"/>
          <w:szCs w:val="20"/>
          <w:color w:val="auto"/>
        </w:rPr>
        <w:tab/>
      </w:r>
      <w:r>
        <w:rPr>
          <w:rFonts w:ascii="Courier New" w:cs="Courier New" w:eastAsia="Courier New" w:hAnsi="Courier New"/>
          <w:sz w:val="16"/>
          <w:szCs w:val="16"/>
          <w:color w:val="auto"/>
        </w:rPr>
        <w:t>Plotz</w:t>
      </w:r>
    </w:p>
    <w:p>
      <w:pPr>
        <w:ind w:left="4320"/>
        <w:spacing w:after="0" w:line="238" w:lineRule="auto"/>
        <w:tabs>
          <w:tab w:leader="none" w:pos="514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EMFELD</w:t>
        <w:tab/>
        <w:t>LTD</w:t>
      </w:r>
    </w:p>
    <w:p>
      <w:pPr>
        <w:spacing w:after="0" w:line="201" w:lineRule="exact"/>
        <w:rPr>
          <w:sz w:val="20"/>
          <w:szCs w:val="20"/>
          <w:color w:val="auto"/>
        </w:rPr>
      </w:pPr>
    </w:p>
    <w:p>
      <w:pPr>
        <w:ind w:left="4320"/>
        <w:spacing w:after="0"/>
        <w:tabs>
          <w:tab w:leader="none" w:pos="4840" w:val="left"/>
          <w:tab w:leader="none" w:pos="5680" w:val="left"/>
          <w:tab w:leader="none" w:pos="6100" w:val="left"/>
        </w:tabs>
        <w:rPr>
          <w:sz w:val="20"/>
          <w:szCs w:val="20"/>
          <w:color w:val="auto"/>
        </w:rPr>
      </w:pPr>
      <w:r>
        <w:rPr>
          <w:rFonts w:ascii="Courier New" w:cs="Courier New" w:eastAsia="Courier New" w:hAnsi="Courier New"/>
          <w:sz w:val="18"/>
          <w:szCs w:val="18"/>
          <w:color w:val="auto"/>
        </w:rPr>
        <w:t>/s/</w:t>
        <w:tab/>
        <w:t>Thomas</w:t>
        <w:tab/>
        <w:t>J.</w:t>
      </w:r>
      <w:r>
        <w:rPr>
          <w:sz w:val="20"/>
          <w:szCs w:val="20"/>
          <w:color w:val="auto"/>
        </w:rPr>
        <w:tab/>
      </w:r>
      <w:r>
        <w:rPr>
          <w:rFonts w:ascii="Courier New" w:cs="Courier New" w:eastAsia="Courier New" w:hAnsi="Courier New"/>
          <w:sz w:val="16"/>
          <w:szCs w:val="16"/>
          <w:color w:val="auto"/>
        </w:rPr>
        <w:t>Plotz</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4840" w:val="left"/>
          <w:tab w:leader="none" w:pos="5680" w:val="left"/>
          <w:tab w:leader="none" w:pos="6100" w:val="left"/>
        </w:tabs>
        <w:rPr>
          <w:sz w:val="20"/>
          <w:szCs w:val="20"/>
          <w:color w:val="auto"/>
        </w:rPr>
      </w:pPr>
      <w:r>
        <w:rPr>
          <w:rFonts w:ascii="Courier New" w:cs="Courier New" w:eastAsia="Courier New" w:hAnsi="Courier New"/>
          <w:sz w:val="18"/>
          <w:szCs w:val="18"/>
          <w:color w:val="auto"/>
        </w:rPr>
        <w:t>By:</w:t>
        <w:tab/>
        <w:t>Thomas</w:t>
        <w:tab/>
        <w:t>J.</w:t>
      </w:r>
      <w:r>
        <w:rPr>
          <w:sz w:val="20"/>
          <w:szCs w:val="20"/>
          <w:color w:val="auto"/>
        </w:rPr>
        <w:tab/>
      </w:r>
      <w:r>
        <w:rPr>
          <w:rFonts w:ascii="Courier New" w:cs="Courier New" w:eastAsia="Courier New" w:hAnsi="Courier New"/>
          <w:sz w:val="16"/>
          <w:szCs w:val="16"/>
          <w:color w:val="auto"/>
        </w:rPr>
        <w:t>Plotz</w:t>
      </w:r>
    </w:p>
    <w:p>
      <w:pPr>
        <w:ind w:left="4320"/>
        <w:spacing w:after="0" w:line="238" w:lineRule="auto"/>
        <w:tabs>
          <w:tab w:leader="none" w:pos="514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204" w:lineRule="exact"/>
        <w:rPr>
          <w:sz w:val="20"/>
          <w:szCs w:val="20"/>
          <w:color w:val="auto"/>
        </w:rPr>
      </w:pPr>
    </w:p>
    <w:p>
      <w:pPr>
        <w:jc w:val="center"/>
        <w:ind w:right="-320"/>
        <w:spacing w:after="0"/>
        <w:tabs>
          <w:tab w:leader="none" w:pos="200" w:val="left"/>
          <w:tab w:leader="none" w:pos="180" w:val="left"/>
        </w:tabs>
        <w:rPr>
          <w:sz w:val="20"/>
          <w:szCs w:val="20"/>
          <w:color w:val="auto"/>
        </w:rPr>
      </w:pPr>
      <w:r>
        <w:rPr>
          <w:rFonts w:ascii="Courier New" w:cs="Courier New" w:eastAsia="Courier New" w:hAnsi="Courier New"/>
          <w:sz w:val="18"/>
          <w:szCs w:val="18"/>
          <w:color w:val="auto"/>
        </w:rPr>
        <w:t>BERTARELLI</w:t>
        <w:tab/>
        <w:t>&amp;</w:t>
      </w:r>
      <w:r>
        <w:rPr>
          <w:sz w:val="20"/>
          <w:szCs w:val="20"/>
          <w:color w:val="auto"/>
        </w:rPr>
        <w:tab/>
      </w:r>
      <w:r>
        <w:rPr>
          <w:rFonts w:ascii="Courier New" w:cs="Courier New" w:eastAsia="Courier New" w:hAnsi="Courier New"/>
          <w:sz w:val="16"/>
          <w:szCs w:val="16"/>
          <w:color w:val="auto"/>
        </w:rPr>
        <w:t>CIE</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4840" w:val="left"/>
          <w:tab w:leader="none" w:pos="5680" w:val="left"/>
          <w:tab w:leader="none" w:pos="6100" w:val="left"/>
        </w:tabs>
        <w:rPr>
          <w:sz w:val="20"/>
          <w:szCs w:val="20"/>
          <w:color w:val="auto"/>
        </w:rPr>
      </w:pPr>
      <w:r>
        <w:rPr>
          <w:rFonts w:ascii="Courier New" w:cs="Courier New" w:eastAsia="Courier New" w:hAnsi="Courier New"/>
          <w:sz w:val="18"/>
          <w:szCs w:val="18"/>
          <w:color w:val="auto"/>
        </w:rPr>
        <w:t>/s/</w:t>
        <w:tab/>
        <w:t>Thomas</w:t>
        <w:tab/>
        <w:t>J.</w:t>
      </w:r>
      <w:r>
        <w:rPr>
          <w:sz w:val="20"/>
          <w:szCs w:val="20"/>
          <w:color w:val="auto"/>
        </w:rPr>
        <w:tab/>
      </w:r>
      <w:r>
        <w:rPr>
          <w:rFonts w:ascii="Courier New" w:cs="Courier New" w:eastAsia="Courier New" w:hAnsi="Courier New"/>
          <w:sz w:val="16"/>
          <w:szCs w:val="16"/>
          <w:color w:val="auto"/>
        </w:rPr>
        <w:t>Plotz</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4840" w:val="left"/>
          <w:tab w:leader="none" w:pos="5680" w:val="left"/>
          <w:tab w:leader="none" w:pos="6100" w:val="left"/>
        </w:tabs>
        <w:rPr>
          <w:sz w:val="20"/>
          <w:szCs w:val="20"/>
          <w:color w:val="auto"/>
        </w:rPr>
      </w:pPr>
      <w:r>
        <w:rPr>
          <w:rFonts w:ascii="Courier New" w:cs="Courier New" w:eastAsia="Courier New" w:hAnsi="Courier New"/>
          <w:sz w:val="18"/>
          <w:szCs w:val="18"/>
          <w:color w:val="auto"/>
        </w:rPr>
        <w:t>By:</w:t>
        <w:tab/>
        <w:t>Thomas</w:t>
        <w:tab/>
        <w:t>J.</w:t>
      </w:r>
      <w:r>
        <w:rPr>
          <w:sz w:val="20"/>
          <w:szCs w:val="20"/>
          <w:color w:val="auto"/>
        </w:rPr>
        <w:tab/>
      </w:r>
      <w:r>
        <w:rPr>
          <w:rFonts w:ascii="Courier New" w:cs="Courier New" w:eastAsia="Courier New" w:hAnsi="Courier New"/>
          <w:sz w:val="16"/>
          <w:szCs w:val="16"/>
          <w:color w:val="auto"/>
        </w:rPr>
        <w:t>Plotz</w:t>
      </w:r>
    </w:p>
    <w:p>
      <w:pPr>
        <w:ind w:left="4320"/>
        <w:spacing w:after="0" w:line="238" w:lineRule="auto"/>
        <w:tabs>
          <w:tab w:leader="none" w:pos="514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20"/>
        <w:spacing w:after="0"/>
        <w:tabs>
          <w:tab w:leader="none" w:pos="4840" w:val="left"/>
          <w:tab w:leader="none" w:pos="5780" w:val="left"/>
        </w:tabs>
        <w:rPr>
          <w:sz w:val="20"/>
          <w:szCs w:val="20"/>
          <w:color w:val="auto"/>
        </w:rPr>
      </w:pPr>
      <w:r>
        <w:rPr>
          <w:rFonts w:ascii="Courier New" w:cs="Courier New" w:eastAsia="Courier New" w:hAnsi="Courier New"/>
          <w:sz w:val="18"/>
          <w:szCs w:val="18"/>
          <w:color w:val="auto"/>
        </w:rPr>
        <w:t>/s/</w:t>
        <w:tab/>
        <w:t>Ernesto</w:t>
      </w:r>
      <w:r>
        <w:rPr>
          <w:sz w:val="20"/>
          <w:szCs w:val="20"/>
          <w:color w:val="auto"/>
        </w:rPr>
        <w:tab/>
      </w:r>
      <w:r>
        <w:rPr>
          <w:rFonts w:ascii="Courier New" w:cs="Courier New" w:eastAsia="Courier New" w:hAnsi="Courier New"/>
          <w:sz w:val="16"/>
          <w:szCs w:val="16"/>
          <w:color w:val="auto"/>
        </w:rPr>
        <w:t>Bertarelli*</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Ernesto Bertarelli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hanging="312"/>
        <w:spacing w:after="0"/>
        <w:tabs>
          <w:tab w:leader="none" w:pos="3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w:t>
      </w: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Thomas J. Plotz</w:t>
      </w:r>
    </w:p>
    <w:p>
      <w:pPr>
        <w:ind w:left="860"/>
        <w:spacing w:after="0"/>
        <w:rPr>
          <w:sz w:val="20"/>
          <w:szCs w:val="20"/>
          <w:color w:val="auto"/>
        </w:rPr>
      </w:pPr>
      <w:r>
        <w:rPr>
          <w:rFonts w:ascii="Courier New" w:cs="Courier New" w:eastAsia="Courier New" w:hAnsi="Courier New"/>
          <w:sz w:val="18"/>
          <w:szCs w:val="18"/>
          <w:color w:val="auto"/>
        </w:rPr>
        <w:t>---------------------------------------</w:t>
      </w:r>
    </w:p>
    <w:p>
      <w:pPr>
        <w:ind w:left="860"/>
        <w:spacing w:after="0" w:line="237" w:lineRule="auto"/>
        <w:rPr>
          <w:sz w:val="20"/>
          <w:szCs w:val="20"/>
          <w:color w:val="auto"/>
        </w:rPr>
      </w:pPr>
      <w:r>
        <w:rPr>
          <w:rFonts w:ascii="Courier New" w:cs="Courier New" w:eastAsia="Courier New" w:hAnsi="Courier New"/>
          <w:sz w:val="18"/>
          <w:szCs w:val="18"/>
          <w:color w:val="auto"/>
        </w:rPr>
        <w:t>Thomas J. Plotz, Attorney-in-Fact</w:t>
      </w:r>
    </w:p>
    <w:p>
      <w:pPr>
        <w:sectPr>
          <w:pgSz w:w="11900" w:h="16838" w:orient="portrait"/>
          <w:cols w:equalWidth="0" w:num="1">
            <w:col w:w="10219"/>
          </w:cols>
          <w:pgMar w:left="240" w:top="514" w:right="1440" w:bottom="1440" w:gutter="0" w:footer="0" w:header="0"/>
        </w:sectPr>
      </w:pPr>
    </w:p>
    <w:bookmarkStart w:id="12" w:name="page13"/>
    <w:bookmarkEnd w:id="12"/>
    <w:p>
      <w:pPr>
        <w:spacing w:after="0"/>
        <w:tabs>
          <w:tab w:leader="none" w:pos="4000" w:val="left"/>
          <w:tab w:leader="none" w:pos="514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13 ----- of ----- 15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EXHIBITS</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tab/>
        <w:t>Power of Attorney of Feldon Invest SA</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Power of Attorney of Emfeld Ltd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tab/>
        <w:t>Power of Attorney of Bertarelli &amp; Cie</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w:t>
        <w:tab/>
        <w:t>Power of Attorney of Ernesto Bertarelli</w:t>
      </w:r>
    </w:p>
    <w:p>
      <w:pPr>
        <w:spacing w:after="0" w:line="201" w:lineRule="exact"/>
        <w:rPr>
          <w:sz w:val="20"/>
          <w:szCs w:val="20"/>
          <w:color w:val="auto"/>
        </w:rPr>
      </w:pPr>
    </w:p>
    <w:p>
      <w:pPr>
        <w:spacing w:after="0"/>
        <w:tabs>
          <w:tab w:leader="none" w:pos="400" w:val="left"/>
          <w:tab w:leader="none" w:pos="7680" w:val="left"/>
        </w:tabs>
        <w:rPr>
          <w:sz w:val="20"/>
          <w:szCs w:val="20"/>
          <w:color w:val="auto"/>
        </w:rPr>
      </w:pPr>
      <w:r>
        <w:rPr>
          <w:rFonts w:ascii="Courier New" w:cs="Courier New" w:eastAsia="Courier New" w:hAnsi="Courier New"/>
          <w:sz w:val="18"/>
          <w:szCs w:val="18"/>
          <w:color w:val="auto"/>
        </w:rPr>
        <w:t>5.</w:t>
        <w:tab/>
        <w:t>Joint Filing Agreement Pursuant to Rule 13d-1(k)(1)</w:t>
      </w:r>
      <w:r>
        <w:rPr>
          <w:sz w:val="20"/>
          <w:szCs w:val="20"/>
          <w:color w:val="auto"/>
        </w:rPr>
        <w:tab/>
      </w:r>
      <w:r>
        <w:rPr>
          <w:rFonts w:ascii="Courier New" w:cs="Courier New" w:eastAsia="Courier New" w:hAnsi="Courier New"/>
          <w:sz w:val="16"/>
          <w:szCs w:val="16"/>
          <w:color w:val="auto"/>
        </w:rPr>
        <w:t>Page 14</w:t>
      </w:r>
    </w:p>
    <w:p>
      <w:pPr>
        <w:spacing w:after="0" w:line="201" w:lineRule="exact"/>
        <w:rPr>
          <w:sz w:val="20"/>
          <w:szCs w:val="20"/>
          <w:color w:val="auto"/>
        </w:rPr>
      </w:pPr>
    </w:p>
    <w:p>
      <w:pPr>
        <w:ind w:left="420" w:hanging="412"/>
        <w:spacing w:after="0"/>
        <w:tabs>
          <w:tab w:leader="none" w:pos="4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of Kedge Capital Funds Limited,</w:t>
      </w:r>
    </w:p>
    <w:p>
      <w:pPr>
        <w:ind w:left="420"/>
        <w:spacing w:after="0"/>
        <w:tabs>
          <w:tab w:leader="none" w:pos="7680" w:val="left"/>
        </w:tabs>
        <w:rPr>
          <w:sz w:val="20"/>
          <w:szCs w:val="20"/>
          <w:color w:val="auto"/>
        </w:rPr>
      </w:pPr>
      <w:r>
        <w:rPr>
          <w:rFonts w:ascii="Courier New" w:cs="Courier New" w:eastAsia="Courier New" w:hAnsi="Courier New"/>
          <w:sz w:val="18"/>
          <w:szCs w:val="18"/>
          <w:color w:val="auto"/>
        </w:rPr>
        <w:t>Special Situations 1 Fund</w:t>
      </w:r>
      <w:r>
        <w:rPr>
          <w:sz w:val="20"/>
          <w:szCs w:val="20"/>
          <w:color w:val="auto"/>
        </w:rPr>
        <w:tab/>
      </w:r>
      <w:r>
        <w:rPr>
          <w:rFonts w:ascii="Courier New" w:cs="Courier New" w:eastAsia="Courier New" w:hAnsi="Courier New"/>
          <w:sz w:val="16"/>
          <w:szCs w:val="16"/>
          <w:color w:val="auto"/>
        </w:rPr>
        <w:t>Page 15</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*Previously filed as an exhibit to the Schedule 13G filed by Feldon Invest SA, Emfeld Ltd., Bertarelli &amp; Cie and Ernesto Bertarelli with the Securities and Exchange Commission on April 2, 2001 and incorporated herein by reference.</w:t>
      </w:r>
    </w:p>
    <w:p>
      <w:pPr>
        <w:sectPr>
          <w:pgSz w:w="11900" w:h="16838" w:orient="portrait"/>
          <w:cols w:equalWidth="0" w:num="1">
            <w:col w:w="10219"/>
          </w:cols>
          <w:pgMar w:left="240" w:top="514" w:right="1440" w:bottom="1440" w:gutter="0" w:footer="0" w:header="0"/>
        </w:sectPr>
      </w:pPr>
    </w:p>
    <w:bookmarkStart w:id="13" w:name="page14"/>
    <w:bookmarkEnd w:id="13"/>
    <w:p>
      <w:pPr>
        <w:spacing w:after="0" w:line="279" w:lineRule="auto"/>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CUSIP NO. 75886F 10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14 ----- of ----- 15 PAGES</w:t>
      </w:r>
    </w:p>
    <w:p>
      <w:pPr>
        <w:spacing w:after="0" w:line="200" w:lineRule="exact"/>
        <w:rPr>
          <w:sz w:val="20"/>
          <w:szCs w:val="20"/>
          <w:color w:val="auto"/>
        </w:rPr>
      </w:pPr>
    </w:p>
    <w:p>
      <w:pPr>
        <w:sectPr>
          <w:pgSz w:w="11900" w:h="16838" w:orient="portrait"/>
          <w:cols w:equalWidth="0" w:num="3">
            <w:col w:w="3300" w:space="720"/>
            <w:col w:w="520" w:space="620"/>
            <w:col w:w="5059"/>
          </w:cols>
          <w:pgMar w:left="240" w:top="142" w:right="1440" w:bottom="1440" w:gutter="0" w:footer="0" w:header="0"/>
        </w:sectPr>
      </w:pPr>
    </w:p>
    <w:p>
      <w:pPr>
        <w:spacing w:after="0" w:line="226"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Exhibit 5</w:t>
      </w:r>
    </w:p>
    <w:p>
      <w:pPr>
        <w:spacing w:after="0" w:line="21"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type w:val="continuous"/>
        </w:sectPr>
      </w:pPr>
    </w:p>
    <w:p>
      <w:pPr>
        <w:spacing w:after="0" w:line="2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Joint Filing Agreement Pursuant to Rule 13d-1(k)(1)</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undersigned hereby agree that this document shall be filed on behalf of each of them.</w:t>
      </w:r>
    </w:p>
    <w:p>
      <w:pPr>
        <w:spacing w:after="0" w:line="203" w:lineRule="exact"/>
        <w:rPr>
          <w:sz w:val="20"/>
          <w:szCs w:val="20"/>
          <w:color w:val="auto"/>
        </w:rPr>
      </w:pPr>
    </w:p>
    <w:p>
      <w:pPr>
        <w:ind w:left="3900"/>
        <w:spacing w:after="0"/>
        <w:tabs>
          <w:tab w:leader="none" w:pos="4420" w:val="left"/>
          <w:tab w:leader="none" w:pos="5140" w:val="left"/>
          <w:tab w:leader="none" w:pos="6100" w:val="left"/>
        </w:tabs>
        <w:rPr>
          <w:sz w:val="20"/>
          <w:szCs w:val="20"/>
          <w:color w:val="auto"/>
        </w:rPr>
      </w:pPr>
      <w:r>
        <w:rPr>
          <w:rFonts w:ascii="Courier New" w:cs="Courier New" w:eastAsia="Courier New" w:hAnsi="Courier New"/>
          <w:sz w:val="18"/>
          <w:szCs w:val="18"/>
          <w:color w:val="auto"/>
        </w:rPr>
        <w:t>By:</w:t>
        <w:tab/>
        <w:t>KEDGE</w:t>
        <w:tab/>
        <w:t>CAPITAL</w:t>
      </w:r>
      <w:r>
        <w:rPr>
          <w:sz w:val="20"/>
          <w:szCs w:val="20"/>
          <w:color w:val="auto"/>
        </w:rPr>
        <w:tab/>
      </w:r>
      <w:r>
        <w:rPr>
          <w:rFonts w:ascii="Courier New" w:cs="Courier New" w:eastAsia="Courier New" w:hAnsi="Courier New"/>
          <w:sz w:val="16"/>
          <w:szCs w:val="16"/>
          <w:color w:val="auto"/>
        </w:rPr>
        <w:t>FUNDS</w:t>
      </w:r>
    </w:p>
    <w:p>
      <w:pPr>
        <w:ind w:left="4440"/>
        <w:spacing w:after="0" w:line="238" w:lineRule="auto"/>
        <w:rPr>
          <w:sz w:val="20"/>
          <w:szCs w:val="20"/>
          <w:color w:val="auto"/>
        </w:rPr>
      </w:pPr>
      <w:r>
        <w:rPr>
          <w:rFonts w:ascii="Courier New" w:cs="Courier New" w:eastAsia="Courier New" w:hAnsi="Courier New"/>
          <w:sz w:val="18"/>
          <w:szCs w:val="18"/>
          <w:color w:val="auto"/>
        </w:rPr>
        <w:t>LIMITED, SPECIAL</w:t>
      </w:r>
    </w:p>
    <w:p>
      <w:pPr>
        <w:ind w:left="4440"/>
        <w:spacing w:after="0"/>
        <w:tabs>
          <w:tab w:leader="none" w:pos="5680" w:val="left"/>
          <w:tab w:leader="none" w:pos="6000" w:val="left"/>
        </w:tabs>
        <w:rPr>
          <w:sz w:val="20"/>
          <w:szCs w:val="20"/>
          <w:color w:val="auto"/>
        </w:rPr>
      </w:pPr>
      <w:r>
        <w:rPr>
          <w:rFonts w:ascii="Courier New" w:cs="Courier New" w:eastAsia="Courier New" w:hAnsi="Courier New"/>
          <w:sz w:val="18"/>
          <w:szCs w:val="18"/>
          <w:color w:val="auto"/>
        </w:rPr>
        <w:t>SITUATIONS</w:t>
        <w:tab/>
        <w:t>1</w:t>
      </w:r>
      <w:r>
        <w:rPr>
          <w:sz w:val="20"/>
          <w:szCs w:val="20"/>
          <w:color w:val="auto"/>
        </w:rPr>
        <w:tab/>
      </w:r>
      <w:r>
        <w:rPr>
          <w:rFonts w:ascii="Courier New" w:cs="Courier New" w:eastAsia="Courier New" w:hAnsi="Courier New"/>
          <w:sz w:val="16"/>
          <w:szCs w:val="16"/>
          <w:color w:val="auto"/>
        </w:rPr>
        <w:t>FUND</w:t>
      </w:r>
    </w:p>
    <w:p>
      <w:pPr>
        <w:spacing w:after="0" w:line="200" w:lineRule="exact"/>
        <w:rPr>
          <w:sz w:val="20"/>
          <w:szCs w:val="20"/>
          <w:color w:val="auto"/>
        </w:rPr>
      </w:pPr>
    </w:p>
    <w:p>
      <w:pPr>
        <w:spacing w:after="0" w:line="203" w:lineRule="exact"/>
        <w:rPr>
          <w:sz w:val="20"/>
          <w:szCs w:val="20"/>
          <w:color w:val="auto"/>
        </w:rPr>
      </w:pPr>
    </w:p>
    <w:p>
      <w:pPr>
        <w:ind w:left="3900"/>
        <w:spacing w:after="0"/>
        <w:tabs>
          <w:tab w:leader="none" w:pos="4420" w:val="left"/>
          <w:tab w:leader="none" w:pos="4940" w:val="left"/>
          <w:tab w:leader="none" w:pos="5780" w:val="left"/>
          <w:tab w:leader="none" w:pos="6200" w:val="left"/>
        </w:tabs>
        <w:rPr>
          <w:sz w:val="20"/>
          <w:szCs w:val="20"/>
          <w:color w:val="auto"/>
        </w:rPr>
      </w:pPr>
      <w:r>
        <w:rPr>
          <w:rFonts w:ascii="Courier New" w:cs="Courier New" w:eastAsia="Courier New" w:hAnsi="Courier New"/>
          <w:sz w:val="18"/>
          <w:szCs w:val="18"/>
          <w:color w:val="auto"/>
        </w:rPr>
        <w:t>By:</w:t>
        <w:tab/>
        <w:t>/s/</w:t>
        <w:tab/>
        <w:t>Thomas</w:t>
        <w:tab/>
        <w:t>J.</w:t>
      </w:r>
      <w:r>
        <w:rPr>
          <w:sz w:val="20"/>
          <w:szCs w:val="20"/>
          <w:color w:val="auto"/>
        </w:rPr>
        <w:tab/>
      </w:r>
      <w:r>
        <w:rPr>
          <w:rFonts w:ascii="Courier New" w:cs="Courier New" w:eastAsia="Courier New" w:hAnsi="Courier New"/>
          <w:sz w:val="16"/>
          <w:szCs w:val="16"/>
          <w:color w:val="auto"/>
        </w:rPr>
        <w:t>Plotz</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 w:leader="none" w:pos="6000" w:val="left"/>
          <w:tab w:leader="none" w:pos="6420" w:val="left"/>
        </w:tabs>
        <w:rPr>
          <w:sz w:val="20"/>
          <w:szCs w:val="20"/>
          <w:color w:val="auto"/>
        </w:rPr>
      </w:pPr>
      <w:r>
        <w:rPr>
          <w:rFonts w:ascii="Courier New" w:cs="Courier New" w:eastAsia="Courier New" w:hAnsi="Courier New"/>
          <w:sz w:val="18"/>
          <w:szCs w:val="18"/>
          <w:color w:val="auto"/>
        </w:rPr>
        <w:t>Name:</w:t>
        <w:tab/>
        <w:t>Thomas</w:t>
        <w:tab/>
        <w:t>J.</w:t>
      </w:r>
      <w:r>
        <w:rPr>
          <w:sz w:val="20"/>
          <w:szCs w:val="20"/>
          <w:color w:val="auto"/>
        </w:rPr>
        <w:tab/>
      </w:r>
      <w:r>
        <w:rPr>
          <w:rFonts w:ascii="Courier New" w:cs="Courier New" w:eastAsia="Courier New" w:hAnsi="Courier New"/>
          <w:sz w:val="16"/>
          <w:szCs w:val="16"/>
          <w:color w:val="auto"/>
        </w:rPr>
        <w:t>Plotz</w:t>
      </w: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5260" w:val="left"/>
          <w:tab w:leader="none" w:pos="6100" w:val="left"/>
        </w:tabs>
        <w:rPr>
          <w:sz w:val="20"/>
          <w:szCs w:val="20"/>
          <w:color w:val="auto"/>
        </w:rPr>
      </w:pPr>
      <w:r>
        <w:rPr>
          <w:rFonts w:ascii="Courier New" w:cs="Courier New" w:eastAsia="Courier New" w:hAnsi="Courier New"/>
          <w:sz w:val="18"/>
          <w:szCs w:val="18"/>
          <w:color w:val="auto"/>
        </w:rPr>
        <w:t>FELDON</w:t>
        <w:tab/>
        <w:t>INVEST</w:t>
      </w:r>
      <w:r>
        <w:rPr>
          <w:sz w:val="20"/>
          <w:szCs w:val="20"/>
          <w:color w:val="auto"/>
        </w:rPr>
        <w:tab/>
      </w:r>
      <w:r>
        <w:rPr>
          <w:rFonts w:ascii="Courier New" w:cs="Courier New" w:eastAsia="Courier New" w:hAnsi="Courier New"/>
          <w:sz w:val="16"/>
          <w:szCs w:val="16"/>
          <w:color w:val="auto"/>
        </w:rPr>
        <w:t>SA</w:t>
      </w:r>
    </w:p>
    <w:p>
      <w:pPr>
        <w:spacing w:after="0" w:line="201" w:lineRule="exact"/>
        <w:rPr>
          <w:sz w:val="20"/>
          <w:szCs w:val="20"/>
          <w:color w:val="auto"/>
        </w:rPr>
      </w:pPr>
    </w:p>
    <w:p>
      <w:pPr>
        <w:ind w:left="3900"/>
        <w:spacing w:after="0"/>
        <w:tabs>
          <w:tab w:leader="none" w:pos="4420" w:val="left"/>
          <w:tab w:leader="none" w:pos="4940" w:val="left"/>
          <w:tab w:leader="none" w:pos="5780" w:val="left"/>
          <w:tab w:leader="none" w:pos="6200" w:val="left"/>
        </w:tabs>
        <w:rPr>
          <w:sz w:val="20"/>
          <w:szCs w:val="20"/>
          <w:color w:val="auto"/>
        </w:rPr>
      </w:pPr>
      <w:r>
        <w:rPr>
          <w:rFonts w:ascii="Courier New" w:cs="Courier New" w:eastAsia="Courier New" w:hAnsi="Courier New"/>
          <w:sz w:val="18"/>
          <w:szCs w:val="18"/>
          <w:color w:val="auto"/>
        </w:rPr>
        <w:t>By:</w:t>
        <w:tab/>
        <w:t>/s/</w:t>
        <w:tab/>
        <w:t>Thomas</w:t>
        <w:tab/>
        <w:t>J.</w:t>
      </w:r>
      <w:r>
        <w:rPr>
          <w:sz w:val="20"/>
          <w:szCs w:val="20"/>
          <w:color w:val="auto"/>
        </w:rPr>
        <w:tab/>
      </w:r>
      <w:r>
        <w:rPr>
          <w:rFonts w:ascii="Courier New" w:cs="Courier New" w:eastAsia="Courier New" w:hAnsi="Courier New"/>
          <w:sz w:val="16"/>
          <w:szCs w:val="16"/>
          <w:color w:val="auto"/>
        </w:rPr>
        <w:t>Plotz</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 w:leader="none" w:pos="6000" w:val="left"/>
          <w:tab w:leader="none" w:pos="6420" w:val="left"/>
        </w:tabs>
        <w:rPr>
          <w:sz w:val="20"/>
          <w:szCs w:val="20"/>
          <w:color w:val="auto"/>
        </w:rPr>
      </w:pPr>
      <w:r>
        <w:rPr>
          <w:rFonts w:ascii="Courier New" w:cs="Courier New" w:eastAsia="Courier New" w:hAnsi="Courier New"/>
          <w:sz w:val="18"/>
          <w:szCs w:val="18"/>
          <w:color w:val="auto"/>
        </w:rPr>
        <w:t>Name:</w:t>
        <w:tab/>
        <w:t>Thomas</w:t>
        <w:tab/>
        <w:t>J.</w:t>
      </w:r>
      <w:r>
        <w:rPr>
          <w:sz w:val="20"/>
          <w:szCs w:val="20"/>
          <w:color w:val="auto"/>
        </w:rPr>
        <w:tab/>
      </w:r>
      <w:r>
        <w:rPr>
          <w:rFonts w:ascii="Courier New" w:cs="Courier New" w:eastAsia="Courier New" w:hAnsi="Courier New"/>
          <w:sz w:val="16"/>
          <w:szCs w:val="16"/>
          <w:color w:val="auto"/>
        </w:rPr>
        <w:t>Plotz</w:t>
      </w: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4" w:lineRule="exact"/>
        <w:rPr>
          <w:sz w:val="20"/>
          <w:szCs w:val="20"/>
          <w:color w:val="auto"/>
        </w:rPr>
      </w:pPr>
    </w:p>
    <w:p>
      <w:pPr>
        <w:jc w:val="center"/>
        <w:ind w:right="179"/>
        <w:spacing w:after="0"/>
        <w:tabs>
          <w:tab w:leader="none" w:pos="200" w:val="left"/>
        </w:tabs>
        <w:rPr>
          <w:sz w:val="20"/>
          <w:szCs w:val="20"/>
          <w:color w:val="auto"/>
        </w:rPr>
      </w:pPr>
      <w:r>
        <w:rPr>
          <w:rFonts w:ascii="Courier New" w:cs="Courier New" w:eastAsia="Courier New" w:hAnsi="Courier New"/>
          <w:sz w:val="18"/>
          <w:szCs w:val="18"/>
          <w:color w:val="auto"/>
        </w:rPr>
        <w:t>EMFELD</w:t>
      </w:r>
      <w:r>
        <w:rPr>
          <w:sz w:val="20"/>
          <w:szCs w:val="20"/>
          <w:color w:val="auto"/>
        </w:rPr>
        <w:tab/>
      </w:r>
      <w:r>
        <w:rPr>
          <w:rFonts w:ascii="Courier New" w:cs="Courier New" w:eastAsia="Courier New" w:hAnsi="Courier New"/>
          <w:sz w:val="16"/>
          <w:szCs w:val="16"/>
          <w:color w:val="auto"/>
        </w:rPr>
        <w:t>LTD</w:t>
      </w:r>
    </w:p>
    <w:p>
      <w:pPr>
        <w:spacing w:after="0" w:line="201" w:lineRule="exact"/>
        <w:rPr>
          <w:sz w:val="20"/>
          <w:szCs w:val="20"/>
          <w:color w:val="auto"/>
        </w:rPr>
      </w:pPr>
    </w:p>
    <w:p>
      <w:pPr>
        <w:ind w:left="3900"/>
        <w:spacing w:after="0"/>
        <w:tabs>
          <w:tab w:leader="none" w:pos="4420" w:val="left"/>
          <w:tab w:leader="none" w:pos="4940" w:val="left"/>
          <w:tab w:leader="none" w:pos="5780" w:val="left"/>
          <w:tab w:leader="none" w:pos="6200" w:val="left"/>
        </w:tabs>
        <w:rPr>
          <w:sz w:val="20"/>
          <w:szCs w:val="20"/>
          <w:color w:val="auto"/>
        </w:rPr>
      </w:pPr>
      <w:r>
        <w:rPr>
          <w:rFonts w:ascii="Courier New" w:cs="Courier New" w:eastAsia="Courier New" w:hAnsi="Courier New"/>
          <w:sz w:val="18"/>
          <w:szCs w:val="18"/>
          <w:color w:val="auto"/>
        </w:rPr>
        <w:t>By:</w:t>
        <w:tab/>
        <w:t>/s/</w:t>
        <w:tab/>
        <w:t>Thomas</w:t>
        <w:tab/>
        <w:t>J.</w:t>
      </w:r>
      <w:r>
        <w:rPr>
          <w:sz w:val="20"/>
          <w:szCs w:val="20"/>
          <w:color w:val="auto"/>
        </w:rPr>
        <w:tab/>
      </w:r>
      <w:r>
        <w:rPr>
          <w:rFonts w:ascii="Courier New" w:cs="Courier New" w:eastAsia="Courier New" w:hAnsi="Courier New"/>
          <w:sz w:val="16"/>
          <w:szCs w:val="16"/>
          <w:color w:val="auto"/>
        </w:rPr>
        <w:t>Plotz</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 w:leader="none" w:pos="6000" w:val="left"/>
          <w:tab w:leader="none" w:pos="6420" w:val="left"/>
        </w:tabs>
        <w:rPr>
          <w:sz w:val="20"/>
          <w:szCs w:val="20"/>
          <w:color w:val="auto"/>
        </w:rPr>
      </w:pPr>
      <w:r>
        <w:rPr>
          <w:rFonts w:ascii="Courier New" w:cs="Courier New" w:eastAsia="Courier New" w:hAnsi="Courier New"/>
          <w:sz w:val="18"/>
          <w:szCs w:val="18"/>
          <w:color w:val="auto"/>
        </w:rPr>
        <w:t>Name:</w:t>
        <w:tab/>
        <w:t>Thomas</w:t>
        <w:tab/>
        <w:t>J.</w:t>
      </w:r>
      <w:r>
        <w:rPr>
          <w:sz w:val="20"/>
          <w:szCs w:val="20"/>
          <w:color w:val="auto"/>
        </w:rPr>
        <w:tab/>
      </w:r>
      <w:r>
        <w:rPr>
          <w:rFonts w:ascii="Courier New" w:cs="Courier New" w:eastAsia="Courier New" w:hAnsi="Courier New"/>
          <w:sz w:val="16"/>
          <w:szCs w:val="16"/>
          <w:color w:val="auto"/>
        </w:rPr>
        <w:t>Plotz</w:t>
      </w: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5680" w:val="left"/>
          <w:tab w:leader="none" w:pos="6000" w:val="left"/>
        </w:tabs>
        <w:rPr>
          <w:sz w:val="20"/>
          <w:szCs w:val="20"/>
          <w:color w:val="auto"/>
        </w:rPr>
      </w:pPr>
      <w:r>
        <w:rPr>
          <w:rFonts w:ascii="Courier New" w:cs="Courier New" w:eastAsia="Courier New" w:hAnsi="Courier New"/>
          <w:sz w:val="18"/>
          <w:szCs w:val="18"/>
          <w:color w:val="auto"/>
        </w:rPr>
        <w:t>BERTARELLI</w:t>
        <w:tab/>
        <w:t>&amp;</w:t>
      </w:r>
      <w:r>
        <w:rPr>
          <w:sz w:val="20"/>
          <w:szCs w:val="20"/>
          <w:color w:val="auto"/>
        </w:rPr>
        <w:tab/>
      </w:r>
      <w:r>
        <w:rPr>
          <w:rFonts w:ascii="Courier New" w:cs="Courier New" w:eastAsia="Courier New" w:hAnsi="Courier New"/>
          <w:sz w:val="16"/>
          <w:szCs w:val="16"/>
          <w:color w:val="auto"/>
        </w:rPr>
        <w:t>CIE</w:t>
      </w:r>
    </w:p>
    <w:p>
      <w:pPr>
        <w:spacing w:after="0" w:line="200" w:lineRule="exact"/>
        <w:rPr>
          <w:sz w:val="20"/>
          <w:szCs w:val="20"/>
          <w:color w:val="auto"/>
        </w:rPr>
      </w:pPr>
    </w:p>
    <w:p>
      <w:pPr>
        <w:spacing w:after="0" w:line="204" w:lineRule="exact"/>
        <w:rPr>
          <w:sz w:val="20"/>
          <w:szCs w:val="20"/>
          <w:color w:val="auto"/>
        </w:rPr>
      </w:pPr>
    </w:p>
    <w:p>
      <w:pPr>
        <w:ind w:left="3900"/>
        <w:spacing w:after="0"/>
        <w:tabs>
          <w:tab w:leader="none" w:pos="4420" w:val="left"/>
          <w:tab w:leader="none" w:pos="4940" w:val="left"/>
          <w:tab w:leader="none" w:pos="5780" w:val="left"/>
          <w:tab w:leader="none" w:pos="6200" w:val="left"/>
        </w:tabs>
        <w:rPr>
          <w:sz w:val="20"/>
          <w:szCs w:val="20"/>
          <w:color w:val="auto"/>
        </w:rPr>
      </w:pPr>
      <w:r>
        <w:rPr>
          <w:rFonts w:ascii="Courier New" w:cs="Courier New" w:eastAsia="Courier New" w:hAnsi="Courier New"/>
          <w:sz w:val="18"/>
          <w:szCs w:val="18"/>
          <w:color w:val="auto"/>
        </w:rPr>
        <w:t>By:</w:t>
        <w:tab/>
        <w:t>/s/</w:t>
        <w:tab/>
        <w:t>Thomas</w:t>
        <w:tab/>
        <w:t>J.</w:t>
      </w:r>
      <w:r>
        <w:rPr>
          <w:sz w:val="20"/>
          <w:szCs w:val="20"/>
          <w:color w:val="auto"/>
        </w:rPr>
        <w:tab/>
      </w:r>
      <w:r>
        <w:rPr>
          <w:rFonts w:ascii="Courier New" w:cs="Courier New" w:eastAsia="Courier New" w:hAnsi="Courier New"/>
          <w:sz w:val="16"/>
          <w:szCs w:val="16"/>
          <w:color w:val="auto"/>
        </w:rPr>
        <w:t>Plotz</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 w:leader="none" w:pos="6000" w:val="left"/>
          <w:tab w:leader="none" w:pos="6420" w:val="left"/>
        </w:tabs>
        <w:rPr>
          <w:sz w:val="20"/>
          <w:szCs w:val="20"/>
          <w:color w:val="auto"/>
        </w:rPr>
      </w:pPr>
      <w:r>
        <w:rPr>
          <w:rFonts w:ascii="Courier New" w:cs="Courier New" w:eastAsia="Courier New" w:hAnsi="Courier New"/>
          <w:sz w:val="18"/>
          <w:szCs w:val="18"/>
          <w:color w:val="auto"/>
        </w:rPr>
        <w:t>Name:</w:t>
        <w:tab/>
        <w:t>Thomas</w:t>
        <w:tab/>
        <w:t>J.</w:t>
      </w:r>
      <w:r>
        <w:rPr>
          <w:sz w:val="20"/>
          <w:szCs w:val="20"/>
          <w:color w:val="auto"/>
        </w:rPr>
        <w:tab/>
      </w:r>
      <w:r>
        <w:rPr>
          <w:rFonts w:ascii="Courier New" w:cs="Courier New" w:eastAsia="Courier New" w:hAnsi="Courier New"/>
          <w:sz w:val="16"/>
          <w:szCs w:val="16"/>
          <w:color w:val="auto"/>
        </w:rPr>
        <w:t>Plotz</w:t>
      </w: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tabs>
          <w:tab w:leader="none" w:pos="4420" w:val="left"/>
          <w:tab w:leader="none" w:pos="4940" w:val="left"/>
          <w:tab w:leader="none" w:pos="5880" w:val="left"/>
        </w:tabs>
        <w:rPr>
          <w:sz w:val="20"/>
          <w:szCs w:val="20"/>
          <w:color w:val="auto"/>
        </w:rPr>
      </w:pPr>
      <w:r>
        <w:rPr>
          <w:rFonts w:ascii="Courier New" w:cs="Courier New" w:eastAsia="Courier New" w:hAnsi="Courier New"/>
          <w:sz w:val="18"/>
          <w:szCs w:val="18"/>
          <w:color w:val="auto"/>
        </w:rPr>
        <w:t>By:</w:t>
        <w:tab/>
        <w:t>/s/</w:t>
        <w:tab/>
        <w:t>Ernesto</w:t>
      </w:r>
      <w:r>
        <w:rPr>
          <w:sz w:val="20"/>
          <w:szCs w:val="20"/>
          <w:color w:val="auto"/>
        </w:rPr>
        <w:tab/>
      </w:r>
      <w:r>
        <w:rPr>
          <w:rFonts w:ascii="Courier New" w:cs="Courier New" w:eastAsia="Courier New" w:hAnsi="Courier New"/>
          <w:sz w:val="16"/>
          <w:szCs w:val="16"/>
          <w:color w:val="auto"/>
        </w:rPr>
        <w:t>Bertarelli*</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Ernesto Bertarelli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hanging="312"/>
        <w:spacing w:after="0"/>
        <w:tabs>
          <w:tab w:leader="none" w:pos="3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  Thomas  J.  Plotz</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 J. Plotz, 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September 4, 2002</w:t>
      </w:r>
    </w:p>
    <w:p>
      <w:pPr>
        <w:sectPr>
          <w:pgSz w:w="11900" w:h="16838" w:orient="portrait"/>
          <w:cols w:equalWidth="0" w:num="1">
            <w:col w:w="10219"/>
          </w:cols>
          <w:pgMar w:left="240" w:top="142"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CUSIP NO. 75886F 10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15 ----- of ----- 15 PAGES</w:t>
      </w:r>
    </w:p>
    <w:p>
      <w:pPr>
        <w:spacing w:after="0" w:line="200" w:lineRule="exact"/>
        <w:rPr>
          <w:sz w:val="20"/>
          <w:szCs w:val="20"/>
          <w:color w:val="auto"/>
        </w:rPr>
      </w:pPr>
    </w:p>
    <w:p>
      <w:pPr>
        <w:sectPr>
          <w:pgSz w:w="11900" w:h="16838" w:orient="portrait"/>
          <w:cols w:equalWidth="0" w:num="3">
            <w:col w:w="3300" w:space="720"/>
            <w:col w:w="520" w:space="620"/>
            <w:col w:w="5059"/>
          </w:cols>
          <w:pgMar w:left="240" w:top="142" w:right="1440" w:bottom="1440" w:gutter="0" w:footer="0" w:header="0"/>
        </w:sectPr>
      </w:pPr>
    </w:p>
    <w:p>
      <w:pPr>
        <w:spacing w:after="0" w:line="2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Exhibit 6</w:t>
      </w:r>
    </w:p>
    <w:p>
      <w:pPr>
        <w:spacing w:after="0" w:line="21"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August 30, 2002</w:t>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undersigned, Kedge Capital Funds Limited, Special Situations 1 Fund, a corporation organized under the laws of Jersey, by its representatives thereunto duly authorized, hereby constitutes and appoints Thomas J. Plotz, of Shaw Pittman LLP, Washington, D.C., U.S.A., with full power of substitution, its true and lawful attorney-in-fact and agent, in any and all capacities, to sign any and all reports, documents and certificates to be delivered or filed with respect to the ownership, direct or indirect, of the undersigned of shares of the capital stock of Regeneron Pharmaceuticals, Inc., a New York corporation, including, but not limited to, the Schedule 13D or Schedule 13G, the Form 3, any Form 4, any Form 5 and any amendment to any of the foregoing, each to be filed with the United States Securities and Exchange Commission, and to file any such other reports, documents and certificates with respect thereto with any agencies and instrumentalities and other persons with which such other reports, documents or certificates are required to be filed or delivered; and the undersigned hereby grants unto said attorney-in-fact and agent full power and authority to do and perform each and every act and thing requisite and necessary to be done in and about the premises, as fully to all intents and purposes as it might or could do in person, and hereby ratifies and confirms all that said attorney-in-fact and agent, or other substitutes, may lawfully do or cause to be done.</w:t>
      </w:r>
    </w:p>
    <w:p>
      <w:pPr>
        <w:spacing w:after="0" w:line="204" w:lineRule="exact"/>
        <w:rPr>
          <w:sz w:val="20"/>
          <w:szCs w:val="20"/>
          <w:color w:val="auto"/>
        </w:rPr>
      </w:pPr>
    </w:p>
    <w:p>
      <w:pPr>
        <w:ind w:left="3800"/>
        <w:spacing w:after="0"/>
        <w:tabs>
          <w:tab w:leader="none" w:pos="4520" w:val="left"/>
          <w:tab w:leader="none" w:pos="5460" w:val="left"/>
          <w:tab w:leader="none" w:pos="6200" w:val="left"/>
        </w:tabs>
        <w:rPr>
          <w:sz w:val="20"/>
          <w:szCs w:val="20"/>
          <w:color w:val="auto"/>
        </w:rPr>
      </w:pPr>
      <w:r>
        <w:rPr>
          <w:rFonts w:ascii="Courier New" w:cs="Courier New" w:eastAsia="Courier New" w:hAnsi="Courier New"/>
          <w:sz w:val="18"/>
          <w:szCs w:val="18"/>
          <w:color w:val="auto"/>
        </w:rPr>
        <w:t>Kedge</w:t>
        <w:tab/>
        <w:t>Capital</w:t>
        <w:tab/>
        <w:t>Funds</w:t>
      </w:r>
      <w:r>
        <w:rPr>
          <w:sz w:val="20"/>
          <w:szCs w:val="20"/>
          <w:color w:val="auto"/>
        </w:rPr>
        <w:tab/>
      </w:r>
      <w:r>
        <w:rPr>
          <w:rFonts w:ascii="Courier New" w:cs="Courier New" w:eastAsia="Courier New" w:hAnsi="Courier New"/>
          <w:sz w:val="16"/>
          <w:szCs w:val="16"/>
          <w:color w:val="auto"/>
        </w:rPr>
        <w:t>Limited,</w:t>
      </w:r>
    </w:p>
    <w:p>
      <w:pPr>
        <w:ind w:left="3800"/>
        <w:spacing w:after="0"/>
        <w:tabs>
          <w:tab w:leader="none" w:pos="4720" w:val="left"/>
          <w:tab w:leader="none" w:pos="6000" w:val="left"/>
          <w:tab w:leader="none" w:pos="6300" w:val="left"/>
        </w:tabs>
        <w:rPr>
          <w:sz w:val="20"/>
          <w:szCs w:val="20"/>
          <w:color w:val="auto"/>
        </w:rPr>
      </w:pPr>
      <w:r>
        <w:rPr>
          <w:rFonts w:ascii="Courier New" w:cs="Courier New" w:eastAsia="Courier New" w:hAnsi="Courier New"/>
          <w:sz w:val="18"/>
          <w:szCs w:val="18"/>
          <w:color w:val="auto"/>
        </w:rPr>
        <w:t>Special</w:t>
        <w:tab/>
        <w:t>Situations</w:t>
        <w:tab/>
        <w:t>1</w:t>
      </w:r>
      <w:r>
        <w:rPr>
          <w:sz w:val="20"/>
          <w:szCs w:val="20"/>
          <w:color w:val="auto"/>
        </w:rPr>
        <w:tab/>
      </w:r>
      <w:r>
        <w:rPr>
          <w:rFonts w:ascii="Courier New" w:cs="Courier New" w:eastAsia="Courier New" w:hAnsi="Courier New"/>
          <w:sz w:val="16"/>
          <w:szCs w:val="16"/>
          <w:color w:val="auto"/>
        </w:rPr>
        <w:t>Fund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99"/>
        <w:spacing w:after="0"/>
        <w:tabs>
          <w:tab w:leader="none" w:pos="300" w:val="left"/>
          <w:tab w:leader="none" w:pos="200" w:val="left"/>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tab/>
        <w:t>David</w:t>
      </w:r>
      <w:r>
        <w:rPr>
          <w:sz w:val="20"/>
          <w:szCs w:val="20"/>
          <w:color w:val="auto"/>
        </w:rPr>
        <w:tab/>
      </w:r>
      <w:r>
        <w:rPr>
          <w:rFonts w:ascii="Courier New" w:cs="Courier New" w:eastAsia="Courier New" w:hAnsi="Courier New"/>
          <w:sz w:val="16"/>
          <w:szCs w:val="16"/>
          <w:color w:val="auto"/>
        </w:rPr>
        <w:t>Hall</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260" w:val="left"/>
          <w:tab w:leader="none" w:pos="6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David</w:t>
      </w:r>
      <w:r>
        <w:rPr>
          <w:sz w:val="20"/>
          <w:szCs w:val="20"/>
          <w:color w:val="auto"/>
        </w:rPr>
        <w:tab/>
      </w:r>
      <w:r>
        <w:rPr>
          <w:rFonts w:ascii="Courier New" w:cs="Courier New" w:eastAsia="Courier New" w:hAnsi="Courier New"/>
          <w:sz w:val="16"/>
          <w:szCs w:val="16"/>
          <w:color w:val="auto"/>
        </w:rPr>
        <w:t>Hall</w:t>
      </w: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tabs>
          <w:tab w:leader="none" w:pos="300" w:val="left"/>
          <w:tab w:leader="none" w:pos="200" w:val="left"/>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tab/>
        <w:t>Peter</w:t>
      </w:r>
      <w:r>
        <w:rPr>
          <w:sz w:val="20"/>
          <w:szCs w:val="20"/>
          <w:color w:val="auto"/>
        </w:rPr>
        <w:tab/>
      </w:r>
      <w:r>
        <w:rPr>
          <w:rFonts w:ascii="Courier New" w:cs="Courier New" w:eastAsia="Courier New" w:hAnsi="Courier New"/>
          <w:sz w:val="16"/>
          <w:szCs w:val="16"/>
          <w:color w:val="auto"/>
        </w:rPr>
        <w:t>Newbald</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Peter Newbald</w:t>
      </w: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Director</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upperLetter"/>
      <w:start w:val="24"/>
    </w:lvl>
  </w:abstractNum>
  <w:abstractNum w:abstractNumId="5">
    <w:nsid w:val="6763845E"/>
    <w:multiLevelType w:val="hybridMultilevel"/>
    <w:lvl w:ilvl="0">
      <w:lvlJc w:val="left"/>
      <w:lvlText w:val="-"/>
      <w:numFmt w:val="bullet"/>
      <w:start w:val="1"/>
    </w:lvl>
    <w:lvl w:ilvl="1">
      <w:lvlJc w:val="left"/>
      <w:lvlText w:val="1"/>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lvl w:ilvl="1">
      <w:lvlJc w:val="left"/>
      <w:lvlText w:val="1"/>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lvl w:ilvl="1">
      <w:lvlJc w:val="left"/>
      <w:lvlText w:val="1"/>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lvl w:ilvl="1">
      <w:lvlJc w:val="left"/>
      <w:lvlText w:val="1"/>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lowerRoman"/>
      <w:start w:val="1"/>
    </w:lvl>
  </w:abstractNum>
  <w:abstractNum w:abstractNumId="31">
    <w:nsid w:val="3804823E"/>
    <w:multiLevelType w:val="hybridMultilevel"/>
    <w:lvl w:ilvl="0">
      <w:lvlJc w:val="left"/>
      <w:lvlText w:val="(%1)"/>
      <w:numFmt w:val="lowerLetter"/>
      <w:start w:val="1"/>
    </w:lvl>
    <w:lvl w:ilvl="1">
      <w:lvlJc w:val="left"/>
      <w:lvlText w:val="(%2)"/>
      <w:numFmt w:val="lowerRoman"/>
      <w:start w:val="1"/>
    </w:lvl>
  </w:abstractNum>
  <w:abstractNum w:abstractNumId="32">
    <w:nsid w:val="77465F01"/>
    <w:multiLevelType w:val="hybridMultilevel"/>
    <w:lvl w:ilvl="0">
      <w:lvlJc w:val="left"/>
      <w:lvlText w:val="(%1)"/>
      <w:numFmt w:val="lowerLetter"/>
      <w:start w:val="1"/>
    </w:lvl>
    <w:lvl w:ilvl="1">
      <w:lvlJc w:val="left"/>
      <w:lvlText w:val="(%2)"/>
      <w:numFmt w:val="lowerRoman"/>
      <w:start w:val="1"/>
    </w:lvl>
  </w:abstractNum>
  <w:abstractNum w:abstractNumId="33">
    <w:nsid w:val="7724C67E"/>
    <w:multiLevelType w:val="hybridMultilevel"/>
    <w:lvl w:ilvl="0">
      <w:lvlJc w:val="left"/>
      <w:lvlText w:val="(%1)"/>
      <w:numFmt w:val="lowerRoman"/>
      <w:start w:val="5"/>
    </w:lvl>
  </w:abstractNum>
  <w:abstractNum w:abstractNumId="34">
    <w:nsid w:val="5C482A97"/>
    <w:multiLevelType w:val="hybridMultilevel"/>
    <w:lvl w:ilvl="0">
      <w:lvlJc w:val="left"/>
      <w:lvlText w:val="(%1)"/>
      <w:numFmt w:val="lowerLetter"/>
      <w:start w:val="1"/>
    </w:lvl>
    <w:lvl w:ilvl="1">
      <w:lvlJc w:val="left"/>
      <w:lvlText w:val="(%2)"/>
      <w:numFmt w:val="lowerRoman"/>
      <w:start w:val="1"/>
    </w:lvl>
  </w:abstractNum>
  <w:abstractNum w:abstractNumId="35">
    <w:nsid w:val="2463B9EA"/>
    <w:multiLevelType w:val="hybridMultilevel"/>
    <w:lvl w:ilvl="0">
      <w:lvlJc w:val="left"/>
      <w:lvlText w:val="(%1)"/>
      <w:numFmt w:val="lowerLetter"/>
      <w:start w:val="1"/>
    </w:lvl>
    <w:lvl w:ilvl="1">
      <w:lvlJc w:val="left"/>
      <w:lvlText w:val="(%2)"/>
      <w:numFmt w:val="lowerRoman"/>
      <w:start w:val="1"/>
    </w:lvl>
  </w:abstractNum>
  <w:abstractNum w:abstractNumId="36">
    <w:nsid w:val="5E884ADC"/>
    <w:multiLevelType w:val="hybridMultilevel"/>
    <w:lvl w:ilvl="0">
      <w:lvlJc w:val="left"/>
      <w:lvlText w:val="(%1)"/>
      <w:numFmt w:val="lowerLetter"/>
      <w:start w:val="1"/>
    </w:lvl>
    <w:lvl w:ilvl="1">
      <w:lvlJc w:val="left"/>
      <w:lvlText w:val="(%2)"/>
      <w:numFmt w:val="lowerLetter"/>
      <w:start w:val="9"/>
    </w:lvl>
  </w:abstractNum>
  <w:abstractNum w:abstractNumId="37">
    <w:nsid w:val="51EAD36B"/>
    <w:multiLevelType w:val="hybridMultilevel"/>
    <w:lvl w:ilvl="0">
      <w:lvlJc w:val="left"/>
      <w:lvlText w:val="(%1)"/>
      <w:numFmt w:val="lowerRoman"/>
      <w:start w:val="2"/>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6"/>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2019-12-20T09:34:53Z</dcterms:created>
  <dcterms:modified xsi:type="dcterms:W3CDTF">2019-12-20T09:34:53Z</dcterms:modified>
</cp:coreProperties>
</file>