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4"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2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5303520</wp:posOffset>
            </wp:positionH>
            <wp:positionV relativeFrom="paragraph">
              <wp:posOffset>-605155</wp:posOffset>
            </wp:positionV>
            <wp:extent cx="8255" cy="6057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605790"/>
                    </a:xfrm>
                    <a:prstGeom prst="rect">
                      <a:avLst/>
                    </a:prstGeom>
                    <a:noFill/>
                  </pic:spPr>
                </pic:pic>
              </a:graphicData>
            </a:graphic>
          </wp:anchor>
        </w:drawing>
        <w:drawing>
          <wp:anchor simplePos="0" relativeHeight="251657728" behindDoc="1" locked="0" layoutInCell="0" allowOverlap="1">
            <wp:simplePos x="0" y="0"/>
            <wp:positionH relativeFrom="column">
              <wp:posOffset>3993515</wp:posOffset>
            </wp:positionH>
            <wp:positionV relativeFrom="paragraph">
              <wp:posOffset>-613410</wp:posOffset>
            </wp:positionV>
            <wp:extent cx="8255" cy="6140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255" cy="61404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-588645</wp:posOffset>
            </wp:positionV>
            <wp:extent cx="1269365" cy="5651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69365" cy="56515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-1623060</wp:posOffset>
            </wp:positionH>
            <wp:positionV relativeFrom="paragraph">
              <wp:posOffset>28575</wp:posOffset>
            </wp:positionV>
            <wp:extent cx="6968490" cy="16129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68490" cy="1612900"/>
                    </a:xfrm>
                    <a:prstGeom prst="rect">
                      <a:avLst/>
                    </a:prstGeom>
                    <a:noFill/>
                  </pic:spPr>
                </pic:pic>
              </a:graphicData>
            </a:graphic>
          </wp:anchor>
        </w:drawing>
      </w:r>
    </w:p>
    <w:p>
      <w:pPr>
        <w:spacing w:after="0" w:line="35" w:lineRule="exact"/>
        <w:rPr>
          <w:sz w:val="24"/>
          <w:szCs w:val="24"/>
          <w:color w:val="auto"/>
        </w:rPr>
      </w:pPr>
    </w:p>
    <w:p>
      <w:pPr>
        <w:sectPr>
          <w:pgSz w:w="11900" w:h="16912" w:orient="portrait"/>
          <w:cols w:equalWidth="0" w:num="2">
            <w:col w:w="2260" w:space="300"/>
            <w:col w:w="8520"/>
          </w:cols>
          <w:pgMar w:left="460" w:top="221" w:right="359" w:bottom="0" w:gutter="0" w:footer="0" w:header="0"/>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840" w:type="dxa"/>
            <w:vAlign w:val="bottom"/>
            <w:gridSpan w:val="6"/>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0" w:type="dxa"/>
            <w:vAlign w:val="bottom"/>
            <w:gridSpan w:val="11"/>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380" w:type="dxa"/>
            <w:vAlign w:val="bottom"/>
            <w:gridSpan w:val="2"/>
            <w:vMerge w:val="restart"/>
          </w:tcPr>
          <w:p>
            <w:pPr>
              <w:ind w:left="20"/>
              <w:spacing w:after="0"/>
              <w:rPr>
                <w:rFonts w:ascii="Arial" w:cs="Arial" w:eastAsia="Arial" w:hAnsi="Arial"/>
                <w:sz w:val="21"/>
                <w:szCs w:val="21"/>
                <w:u w:val="single" w:color="auto"/>
                <w:color w:val="0000EE"/>
              </w:rPr>
            </w:pPr>
            <w:hyperlink r:id="rId13">
              <w:r>
                <w:rPr>
                  <w:rFonts w:ascii="Arial" w:cs="Arial" w:eastAsia="Arial" w:hAnsi="Arial"/>
                  <w:sz w:val="21"/>
                  <w:szCs w:val="21"/>
                  <w:u w:val="single" w:color="auto"/>
                  <w:color w:val="0000EE"/>
                </w:rPr>
                <w:t>STAHL NEIL</w:t>
              </w:r>
            </w:hyperlink>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440" w:type="dxa"/>
            <w:vAlign w:val="bottom"/>
            <w:gridSpan w:val="8"/>
          </w:tcPr>
          <w:p>
            <w:pPr>
              <w:spacing w:after="0" w:line="103" w:lineRule="exact"/>
              <w:rPr>
                <w:rFonts w:ascii="Arial" w:cs="Arial" w:eastAsia="Arial" w:hAnsi="Arial"/>
                <w:sz w:val="11"/>
                <w:szCs w:val="11"/>
                <w:color w:val="0000EE"/>
              </w:rPr>
            </w:pPr>
            <w:hyperlink r:id="rId14">
              <w:r>
                <w:rPr>
                  <w:rFonts w:ascii="Arial" w:cs="Arial" w:eastAsia="Arial" w:hAnsi="Arial"/>
                  <w:sz w:val="11"/>
                  <w:szCs w:val="11"/>
                  <w:color w:val="0000EE"/>
                </w:rPr>
                <w:t>REGENERON PHARMACEUTICALS,</w:t>
              </w:r>
            </w:hyperlink>
          </w:p>
        </w:tc>
        <w:tc>
          <w:tcPr>
            <w:tcW w:w="320" w:type="dxa"/>
            <w:vAlign w:val="bottom"/>
          </w:tcPr>
          <w:p>
            <w:pPr>
              <w:spacing w:after="0"/>
              <w:rPr>
                <w:sz w:val="8"/>
                <w:szCs w:val="8"/>
                <w:color w:val="auto"/>
              </w:rPr>
            </w:pPr>
          </w:p>
        </w:tc>
        <w:tc>
          <w:tcPr>
            <w:tcW w:w="1640" w:type="dxa"/>
            <w:vAlign w:val="bottom"/>
            <w:gridSpan w:val="5"/>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380" w:type="dxa"/>
            <w:vAlign w:val="bottom"/>
            <w:gridSpan w:val="2"/>
            <w:vMerge w:val="continue"/>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 w:type="dxa"/>
            <w:vAlign w:val="bottom"/>
          </w:tcPr>
          <w:p>
            <w:pPr>
              <w:spacing w:after="0"/>
              <w:rPr>
                <w:sz w:val="4"/>
                <w:szCs w:val="4"/>
                <w:color w:val="auto"/>
              </w:rPr>
            </w:pPr>
          </w:p>
        </w:tc>
        <w:tc>
          <w:tcPr>
            <w:tcW w:w="8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640" w:type="dxa"/>
            <w:vAlign w:val="bottom"/>
            <w:gridSpan w:val="5"/>
            <w:vMerge w:val="continue"/>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gridSpan w:val="2"/>
            <w:vMerge w:val="continue"/>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200" w:type="dxa"/>
            <w:vAlign w:val="bottom"/>
            <w:tcBorders>
              <w:bottom w:val="single" w:sz="8" w:color="0000EE"/>
            </w:tcBorders>
          </w:tcPr>
          <w:p>
            <w:pPr>
              <w:spacing w:after="0"/>
              <w:rPr>
                <w:sz w:val="2"/>
                <w:szCs w:val="2"/>
                <w:color w:val="auto"/>
              </w:rPr>
            </w:pPr>
          </w:p>
        </w:tc>
        <w:tc>
          <w:tcPr>
            <w:tcW w:w="120" w:type="dxa"/>
            <w:vAlign w:val="bottom"/>
            <w:tcBorders>
              <w:bottom w:val="single" w:sz="8" w:color="0000EE"/>
            </w:tcBorders>
          </w:tcPr>
          <w:p>
            <w:pPr>
              <w:spacing w:after="0"/>
              <w:rPr>
                <w:sz w:val="2"/>
                <w:szCs w:val="2"/>
                <w:color w:val="auto"/>
              </w:rPr>
            </w:pPr>
          </w:p>
        </w:tc>
        <w:tc>
          <w:tcPr>
            <w:tcW w:w="820" w:type="dxa"/>
            <w:vAlign w:val="bottom"/>
            <w:tcBorders>
              <w:bottom w:val="single" w:sz="8" w:color="0000EE"/>
            </w:tcBorders>
          </w:tcPr>
          <w:p>
            <w:pPr>
              <w:spacing w:after="0"/>
              <w:rPr>
                <w:sz w:val="2"/>
                <w:szCs w:val="2"/>
                <w:color w:val="auto"/>
              </w:rPr>
            </w:pPr>
          </w:p>
        </w:tc>
        <w:tc>
          <w:tcPr>
            <w:tcW w:w="780" w:type="dxa"/>
            <w:vAlign w:val="bottom"/>
            <w:tcBorders>
              <w:bottom w:val="single" w:sz="8" w:color="0000EE"/>
            </w:tcBorders>
          </w:tcPr>
          <w:p>
            <w:pPr>
              <w:spacing w:after="0"/>
              <w:rPr>
                <w:sz w:val="2"/>
                <w:szCs w:val="2"/>
                <w:color w:val="auto"/>
              </w:rPr>
            </w:pPr>
          </w:p>
        </w:tc>
        <w:tc>
          <w:tcPr>
            <w:tcW w:w="720" w:type="dxa"/>
            <w:vAlign w:val="bottom"/>
            <w:tcBorders>
              <w:bottom w:val="single" w:sz="8" w:color="0000EE"/>
            </w:tcBorders>
          </w:tcPr>
          <w:p>
            <w:pPr>
              <w:spacing w:after="0"/>
              <w:rPr>
                <w:sz w:val="2"/>
                <w:szCs w:val="2"/>
                <w:color w:val="auto"/>
              </w:rPr>
            </w:pPr>
          </w:p>
        </w:tc>
        <w:tc>
          <w:tcPr>
            <w:tcW w:w="520" w:type="dxa"/>
            <w:vAlign w:val="bottom"/>
            <w:tcBorders>
              <w:bottom w:val="single" w:sz="8" w:color="0000EE"/>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80" w:type="dxa"/>
            <w:vAlign w:val="bottom"/>
            <w:gridSpan w:val="2"/>
            <w:vMerge w:val="continue"/>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40" w:type="dxa"/>
            <w:vAlign w:val="bottom"/>
            <w:gridSpan w:val="4"/>
            <w:vMerge w:val="restart"/>
          </w:tcPr>
          <w:p>
            <w:pPr>
              <w:spacing w:after="0" w:line="212" w:lineRule="exact"/>
              <w:rPr>
                <w:rFonts w:ascii="Arial" w:cs="Arial" w:eastAsia="Arial" w:hAnsi="Arial"/>
                <w:sz w:val="21"/>
                <w:szCs w:val="21"/>
                <w:color w:val="0000EE"/>
              </w:rPr>
            </w:pPr>
            <w:hyperlink r:id="rId14">
              <w:r>
                <w:rPr>
                  <w:rFonts w:ascii="Arial" w:cs="Arial" w:eastAsia="Arial" w:hAnsi="Arial"/>
                  <w:sz w:val="21"/>
                  <w:szCs w:val="21"/>
                  <w:color w:val="0000EE"/>
                </w:rPr>
                <w:t xml:space="preserve">INC.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REGN</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1480" w:type="dxa"/>
            <w:vAlign w:val="bottom"/>
            <w:gridSpan w:val="5"/>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1340" w:type="dxa"/>
            <w:vAlign w:val="bottom"/>
            <w:gridSpan w:val="4"/>
            <w:vMerge w:val="continue"/>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60" w:type="dxa"/>
            <w:vAlign w:val="bottom"/>
            <w:gridSpan w:val="3"/>
            <w:vMerge w:val="restart"/>
          </w:tcPr>
          <w:p>
            <w:pPr>
              <w:ind w:left="260"/>
              <w:spacing w:after="0"/>
              <w:rPr>
                <w:sz w:val="20"/>
                <w:szCs w:val="20"/>
                <w:color w:val="auto"/>
              </w:rPr>
            </w:pPr>
            <w:r>
              <w:rPr>
                <w:rFonts w:ascii="Arial" w:cs="Arial" w:eastAsia="Arial" w:hAnsi="Arial"/>
                <w:sz w:val="17"/>
                <w:szCs w:val="17"/>
                <w:color w:val="0000FF"/>
              </w:rPr>
              <w:t>X</w:t>
            </w:r>
          </w:p>
        </w:tc>
        <w:tc>
          <w:tcPr>
            <w:tcW w:w="118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7"/>
                <w:szCs w:val="7"/>
                <w:color w:val="auto"/>
              </w:rPr>
            </w:pPr>
          </w:p>
        </w:tc>
        <w:tc>
          <w:tcPr>
            <w:tcW w:w="1480" w:type="dxa"/>
            <w:vAlign w:val="bottom"/>
            <w:gridSpan w:val="5"/>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1080" w:type="dxa"/>
            <w:vAlign w:val="bottom"/>
            <w:tcBorders>
              <w:bottom w:val="single" w:sz="8" w:color="9A9A9A"/>
            </w:tcBorders>
          </w:tcPr>
          <w:p>
            <w:pPr>
              <w:spacing w:after="0"/>
              <w:rPr>
                <w:sz w:val="3"/>
                <w:szCs w:val="3"/>
                <w:color w:val="auto"/>
              </w:rPr>
            </w:pPr>
          </w:p>
        </w:tc>
        <w:tc>
          <w:tcPr>
            <w:tcW w:w="1100" w:type="dxa"/>
            <w:vAlign w:val="bottom"/>
            <w:tcBorders>
              <w:bottom w:val="single" w:sz="8" w:color="9A9A9A"/>
            </w:tcBorders>
          </w:tcPr>
          <w:p>
            <w:pPr>
              <w:spacing w:after="0"/>
              <w:rPr>
                <w:sz w:val="3"/>
                <w:szCs w:val="3"/>
                <w:color w:val="auto"/>
              </w:rPr>
            </w:pPr>
          </w:p>
        </w:tc>
        <w:tc>
          <w:tcPr>
            <w:tcW w:w="100" w:type="dxa"/>
            <w:vAlign w:val="bottom"/>
            <w:tcBorders>
              <w:bottom w:val="single" w:sz="8" w:color="9A9A9A"/>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200" w:type="dxa"/>
            <w:vAlign w:val="bottom"/>
            <w:tcBorders>
              <w:top w:val="single" w:sz="8" w:color="0000EE"/>
            </w:tcBorders>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gridSpan w:val="3"/>
            <w:vMerge w:val="continue"/>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80" w:type="dxa"/>
            <w:vAlign w:val="bottom"/>
          </w:tcPr>
          <w:p>
            <w:pPr>
              <w:spacing w:after="0"/>
              <w:rPr>
                <w:sz w:val="3"/>
                <w:szCs w:val="3"/>
                <w:color w:val="auto"/>
              </w:rPr>
            </w:pPr>
          </w:p>
        </w:tc>
        <w:tc>
          <w:tcPr>
            <w:tcW w:w="1480" w:type="dxa"/>
            <w:vAlign w:val="bottom"/>
            <w:gridSpan w:val="5"/>
            <w:vMerge w:val="continue"/>
          </w:tcPr>
          <w:p>
            <w:pPr>
              <w:spacing w:after="0"/>
              <w:rPr>
                <w:sz w:val="3"/>
                <w:szCs w:val="3"/>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EEEEEE"/>
            </w:tcBorders>
          </w:tcPr>
          <w:p>
            <w:pPr>
              <w:spacing w:after="0"/>
              <w:rPr>
                <w:sz w:val="8"/>
                <w:szCs w:val="8"/>
                <w:color w:val="auto"/>
              </w:rPr>
            </w:pPr>
          </w:p>
        </w:tc>
        <w:tc>
          <w:tcPr>
            <w:tcW w:w="780" w:type="dxa"/>
            <w:vAlign w:val="bottom"/>
            <w:tcBorders>
              <w:top w:val="single" w:sz="8" w:color="EEEEEE"/>
            </w:tcBorders>
          </w:tcPr>
          <w:p>
            <w:pPr>
              <w:spacing w:after="0"/>
              <w:rPr>
                <w:sz w:val="8"/>
                <w:szCs w:val="8"/>
                <w:color w:val="auto"/>
              </w:rPr>
            </w:pPr>
          </w:p>
        </w:tc>
        <w:tc>
          <w:tcPr>
            <w:tcW w:w="1080" w:type="dxa"/>
            <w:vAlign w:val="bottom"/>
            <w:tcBorders>
              <w:top w:val="single" w:sz="8" w:color="EEEEEE"/>
            </w:tcBorders>
          </w:tcPr>
          <w:p>
            <w:pPr>
              <w:spacing w:after="0"/>
              <w:rPr>
                <w:sz w:val="8"/>
                <w:szCs w:val="8"/>
                <w:color w:val="auto"/>
              </w:rPr>
            </w:pPr>
          </w:p>
        </w:tc>
        <w:tc>
          <w:tcPr>
            <w:tcW w:w="1100" w:type="dxa"/>
            <w:vAlign w:val="bottom"/>
            <w:tcBorders>
              <w:top w:val="single" w:sz="8" w:color="EEEEEE"/>
            </w:tcBorders>
          </w:tcPr>
          <w:p>
            <w:pPr>
              <w:spacing w:after="0"/>
              <w:rPr>
                <w:sz w:val="8"/>
                <w:szCs w:val="8"/>
                <w:color w:val="auto"/>
              </w:rPr>
            </w:pPr>
          </w:p>
        </w:tc>
        <w:tc>
          <w:tcPr>
            <w:tcW w:w="100" w:type="dxa"/>
            <w:vAlign w:val="bottom"/>
            <w:tcBorders>
              <w:top w:val="single" w:sz="8" w:color="EEEEEE"/>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5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460" w:type="dxa"/>
            <w:vAlign w:val="bottom"/>
            <w:gridSpan w:val="3"/>
            <w:vMerge w:val="continue"/>
          </w:tcPr>
          <w:p>
            <w:pPr>
              <w:spacing w:after="0"/>
              <w:rPr>
                <w:sz w:val="8"/>
                <w:szCs w:val="8"/>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(Last)</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840" w:type="dxa"/>
            <w:vAlign w:val="bottom"/>
            <w:gridSpan w:val="6"/>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520" w:type="dxa"/>
            <w:vAlign w:val="bottom"/>
          </w:tcPr>
          <w:p>
            <w:pPr>
              <w:spacing w:after="0"/>
              <w:rPr>
                <w:sz w:val="4"/>
                <w:szCs w:val="4"/>
                <w:color w:val="auto"/>
              </w:rPr>
            </w:pPr>
          </w:p>
        </w:tc>
        <w:tc>
          <w:tcPr>
            <w:tcW w:w="80" w:type="dxa"/>
            <w:vAlign w:val="bottom"/>
          </w:tcPr>
          <w:p>
            <w:pPr>
              <w:spacing w:after="0"/>
              <w:rPr>
                <w:sz w:val="4"/>
                <w:szCs w:val="4"/>
                <w:color w:val="auto"/>
              </w:rPr>
            </w:pPr>
          </w:p>
        </w:tc>
        <w:tc>
          <w:tcPr>
            <w:tcW w:w="3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186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840" w:type="dxa"/>
            <w:vAlign w:val="bottom"/>
            <w:gridSpan w:val="6"/>
            <w:vMerge w:val="continue"/>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940" w:type="dxa"/>
            <w:vAlign w:val="bottom"/>
            <w:gridSpan w:val="8"/>
            <w:vMerge w:val="restart"/>
          </w:tcPr>
          <w:p>
            <w:pPr>
              <w:ind w:left="80"/>
              <w:spacing w:after="0"/>
              <w:rPr>
                <w:sz w:val="20"/>
                <w:szCs w:val="20"/>
                <w:color w:val="auto"/>
              </w:rPr>
            </w:pPr>
            <w:r>
              <w:rPr>
                <w:rFonts w:ascii="Arial" w:cs="Arial" w:eastAsia="Arial" w:hAnsi="Arial"/>
                <w:sz w:val="17"/>
                <w:szCs w:val="17"/>
                <w:color w:val="0000FF"/>
              </w:rPr>
              <w:t>EVP Research and Development</w:t>
            </w: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840" w:type="dxa"/>
            <w:vAlign w:val="bottom"/>
            <w:gridSpan w:val="6"/>
            <w:vMerge w:val="continue"/>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gridSpan w:val="8"/>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0"/>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3560" w:type="dxa"/>
            <w:vAlign w:val="bottom"/>
            <w:gridSpan w:val="4"/>
            <w:vMerge w:val="restart"/>
          </w:tcPr>
          <w:p>
            <w:pPr>
              <w:ind w:left="20"/>
              <w:spacing w:after="0"/>
              <w:rPr>
                <w:sz w:val="20"/>
                <w:szCs w:val="20"/>
                <w:color w:val="auto"/>
              </w:rPr>
            </w:pPr>
            <w:r>
              <w:rPr>
                <w:rFonts w:ascii="Arial" w:cs="Arial" w:eastAsia="Arial" w:hAnsi="Arial"/>
                <w:sz w:val="17"/>
                <w:szCs w:val="17"/>
                <w:color w:val="0000FF"/>
              </w:rPr>
              <w:t>777 OLD SAW MILL RIVER ROAD</w:t>
            </w:r>
          </w:p>
        </w:tc>
        <w:tc>
          <w:tcPr>
            <w:tcW w:w="1600" w:type="dxa"/>
            <w:vAlign w:val="bottom"/>
            <w:gridSpan w:val="7"/>
            <w:vMerge w:val="restart"/>
          </w:tcPr>
          <w:p>
            <w:pPr>
              <w:ind w:left="260"/>
              <w:spacing w:after="0"/>
              <w:rPr>
                <w:sz w:val="20"/>
                <w:szCs w:val="20"/>
                <w:color w:val="auto"/>
              </w:rPr>
            </w:pPr>
            <w:r>
              <w:rPr>
                <w:rFonts w:ascii="Arial" w:cs="Arial" w:eastAsia="Arial" w:hAnsi="Arial"/>
                <w:sz w:val="17"/>
                <w:szCs w:val="17"/>
                <w:color w:val="0000FF"/>
              </w:rPr>
              <w:t>04/13/2020</w:t>
            </w: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940" w:type="dxa"/>
            <w:vAlign w:val="bottom"/>
            <w:gridSpan w:val="8"/>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560" w:type="dxa"/>
            <w:vAlign w:val="bottom"/>
            <w:gridSpan w:val="4"/>
            <w:vMerge w:val="continue"/>
          </w:tcPr>
          <w:p>
            <w:pPr>
              <w:spacing w:after="0"/>
              <w:rPr>
                <w:sz w:val="11"/>
                <w:szCs w:val="11"/>
                <w:color w:val="auto"/>
              </w:rPr>
            </w:pPr>
          </w:p>
        </w:tc>
        <w:tc>
          <w:tcPr>
            <w:tcW w:w="1600" w:type="dxa"/>
            <w:vAlign w:val="bottom"/>
            <w:gridSpan w:val="7"/>
            <w:vMerge w:val="continue"/>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2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2980" w:type="dxa"/>
            <w:vAlign w:val="bottom"/>
            <w:tcBorders>
              <w:bottom w:val="single" w:sz="8" w:color="2C2C2C"/>
            </w:tcBorders>
            <w:gridSpan w:val="7"/>
          </w:tcPr>
          <w:p>
            <w:pPr>
              <w:spacing w:after="0"/>
              <w:rPr>
                <w:sz w:val="8"/>
                <w:szCs w:val="8"/>
                <w:color w:val="auto"/>
              </w:rPr>
            </w:pPr>
          </w:p>
        </w:tc>
        <w:tc>
          <w:tcPr>
            <w:tcW w:w="100" w:type="dxa"/>
            <w:vAlign w:val="bottom"/>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3"/>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780" w:type="dxa"/>
            <w:vAlign w:val="bottom"/>
            <w:tcBorders>
              <w:bottom w:val="single" w:sz="8" w:color="9A9A9A"/>
            </w:tcBorders>
          </w:tcPr>
          <w:p>
            <w:pPr>
              <w:spacing w:after="0"/>
              <w:rPr>
                <w:sz w:val="7"/>
                <w:szCs w:val="7"/>
                <w:color w:val="auto"/>
              </w:rPr>
            </w:pPr>
          </w:p>
        </w:tc>
        <w:tc>
          <w:tcPr>
            <w:tcW w:w="1080" w:type="dxa"/>
            <w:vAlign w:val="bottom"/>
            <w:tcBorders>
              <w:bottom w:val="single" w:sz="8" w:color="9A9A9A"/>
            </w:tcBorders>
          </w:tcPr>
          <w:p>
            <w:pPr>
              <w:spacing w:after="0"/>
              <w:rPr>
                <w:sz w:val="7"/>
                <w:szCs w:val="7"/>
                <w:color w:val="auto"/>
              </w:rPr>
            </w:pPr>
          </w:p>
        </w:tc>
        <w:tc>
          <w:tcPr>
            <w:tcW w:w="11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8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4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0" w:type="dxa"/>
            <w:vAlign w:val="bottom"/>
            <w:vMerge w:val="restart"/>
          </w:tcPr>
          <w:p>
            <w:pPr>
              <w:spacing w:after="0"/>
              <w:rPr>
                <w:sz w:val="7"/>
                <w:szCs w:val="7"/>
                <w:color w:val="auto"/>
              </w:rPr>
            </w:pPr>
          </w:p>
        </w:tc>
        <w:tc>
          <w:tcPr>
            <w:tcW w:w="3400" w:type="dxa"/>
            <w:vAlign w:val="bottom"/>
            <w:gridSpan w:val="11"/>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40" w:type="dxa"/>
            <w:vAlign w:val="bottom"/>
            <w:gridSpan w:val="8"/>
            <w:vMerge w:val="continue"/>
          </w:tcPr>
          <w:p>
            <w:pPr>
              <w:spacing w:after="0"/>
              <w:rPr>
                <w:sz w:val="7"/>
                <w:szCs w:val="7"/>
                <w:color w:val="auto"/>
              </w:rPr>
            </w:pPr>
          </w:p>
        </w:tc>
        <w:tc>
          <w:tcPr>
            <w:tcW w:w="320" w:type="dxa"/>
            <w:vAlign w:val="bottom"/>
            <w:vMerge w:val="continue"/>
          </w:tcPr>
          <w:p>
            <w:pPr>
              <w:spacing w:after="0"/>
              <w:rPr>
                <w:sz w:val="7"/>
                <w:szCs w:val="7"/>
                <w:color w:val="auto"/>
              </w:rPr>
            </w:pPr>
          </w:p>
        </w:tc>
        <w:tc>
          <w:tcPr>
            <w:tcW w:w="3400" w:type="dxa"/>
            <w:vAlign w:val="bottom"/>
            <w:gridSpan w:val="11"/>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60" w:type="dxa"/>
            <w:vAlign w:val="bottom"/>
            <w:gridSpan w:val="2"/>
          </w:tcPr>
          <w:p>
            <w:pPr>
              <w:ind w:left="60"/>
              <w:spacing w:after="0"/>
              <w:rPr>
                <w:sz w:val="20"/>
                <w:szCs w:val="20"/>
                <w:color w:val="auto"/>
              </w:rPr>
            </w:pPr>
            <w:r>
              <w:rPr>
                <w:rFonts w:ascii="Arial" w:cs="Arial" w:eastAsia="Arial" w:hAnsi="Arial"/>
                <w:sz w:val="13"/>
                <w:szCs w:val="13"/>
                <w:color w:val="auto"/>
                <w:w w:val="96"/>
              </w:rPr>
              <w:t>Line)</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60" w:type="dxa"/>
            <w:vAlign w:val="bottom"/>
            <w:gridSpan w:val="3"/>
          </w:tcPr>
          <w:p>
            <w:pPr>
              <w:ind w:left="20"/>
              <w:spacing w:after="0"/>
              <w:rPr>
                <w:sz w:val="20"/>
                <w:szCs w:val="20"/>
                <w:color w:val="auto"/>
              </w:rPr>
            </w:pPr>
            <w:r>
              <w:rPr>
                <w:rFonts w:ascii="Arial" w:cs="Arial" w:eastAsia="Arial" w:hAnsi="Arial"/>
                <w:sz w:val="17"/>
                <w:szCs w:val="17"/>
                <w:color w:val="0000FF"/>
              </w:rPr>
              <w:t>TARRYTOWN  NY</w:t>
            </w:r>
          </w:p>
        </w:tc>
        <w:tc>
          <w:tcPr>
            <w:tcW w:w="1100" w:type="dxa"/>
            <w:vAlign w:val="bottom"/>
          </w:tcPr>
          <w:p>
            <w:pPr>
              <w:spacing w:after="0"/>
              <w:rPr>
                <w:sz w:val="20"/>
                <w:szCs w:val="20"/>
                <w:color w:val="auto"/>
              </w:rPr>
            </w:pPr>
            <w:r>
              <w:rPr>
                <w:rFonts w:ascii="Arial" w:cs="Arial" w:eastAsia="Arial" w:hAnsi="Arial"/>
                <w:sz w:val="17"/>
                <w:szCs w:val="17"/>
                <w:color w:val="0000FF"/>
              </w:rPr>
              <w:t>10591</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0" w:type="dxa"/>
            <w:vAlign w:val="bottom"/>
            <w:gridSpan w:val="11"/>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100" w:type="dxa"/>
            <w:vAlign w:val="bottom"/>
            <w:tcBorders>
              <w:bottom w:val="single" w:sz="8" w:color="9A9A9A"/>
            </w:tcBorders>
          </w:tcPr>
          <w:p>
            <w:pPr>
              <w:spacing w:after="0"/>
              <w:rPr>
                <w:sz w:val="12"/>
                <w:szCs w:val="12"/>
                <w:color w:val="auto"/>
              </w:rPr>
            </w:pPr>
          </w:p>
        </w:tc>
        <w:tc>
          <w:tcPr>
            <w:tcW w:w="1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940" w:type="dxa"/>
            <w:vAlign w:val="bottom"/>
            <w:gridSpan w:val="8"/>
          </w:tcPr>
          <w:p>
            <w:pPr>
              <w:ind w:left="120"/>
              <w:spacing w:after="0" w:line="136"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6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ind w:left="12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continue"/>
          </w:tcPr>
          <w:p>
            <w:pPr>
              <w:spacing w:after="0"/>
              <w:rPr>
                <w:sz w:val="11"/>
                <w:szCs w:val="11"/>
                <w:color w:val="auto"/>
              </w:rPr>
            </w:pPr>
          </w:p>
        </w:tc>
        <w:tc>
          <w:tcPr>
            <w:tcW w:w="1860" w:type="dxa"/>
            <w:vAlign w:val="bottom"/>
            <w:gridSpan w:val="2"/>
            <w:vMerge w:val="continue"/>
          </w:tcPr>
          <w:p>
            <w:pPr>
              <w:spacing w:after="0"/>
              <w:rPr>
                <w:sz w:val="11"/>
                <w:szCs w:val="11"/>
                <w:color w:val="auto"/>
              </w:rPr>
            </w:pPr>
          </w:p>
        </w:tc>
        <w:tc>
          <w:tcPr>
            <w:tcW w:w="110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8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2960" w:type="dxa"/>
            <w:vAlign w:val="bottom"/>
            <w:tcBorders>
              <w:bottom w:val="single" w:sz="8" w:color="2C2C2C"/>
            </w:tcBorders>
            <w:gridSpan w:val="5"/>
          </w:tcPr>
          <w:p>
            <w:pPr>
              <w:spacing w:after="0"/>
              <w:rPr>
                <w:sz w:val="10"/>
                <w:szCs w:val="10"/>
                <w:color w:val="auto"/>
              </w:rPr>
            </w:pPr>
          </w:p>
        </w:tc>
        <w:tc>
          <w:tcPr>
            <w:tcW w:w="400" w:type="dxa"/>
            <w:vAlign w:val="bottom"/>
            <w:tcBorders>
              <w:bottom w:val="single" w:sz="8" w:color="2C2C2C"/>
            </w:tcBorders>
            <w:gridSpan w:val="2"/>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gridSpan w:val="3"/>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8"/>
          </w:tcPr>
          <w:p>
            <w:pPr>
              <w:jc w:val="center"/>
              <w:ind w:left="712"/>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40" w:type="dxa"/>
            <w:vAlign w:val="bottom"/>
            <w:tcBorders>
              <w:bottom w:val="single" w:sz="8" w:color="2C2C2C"/>
            </w:tcBorders>
            <w:gridSpan w:val="4"/>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5"/>
          </w:tcPr>
          <w:p>
            <w:pPr>
              <w:ind w:left="60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4"/>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100" w:type="dxa"/>
            <w:vAlign w:val="bottom"/>
          </w:tcPr>
          <w:p>
            <w:pPr>
              <w:ind w:left="60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140" w:type="dxa"/>
            <w:vAlign w:val="bottom"/>
            <w:gridSpan w:val="3"/>
          </w:tcPr>
          <w:p>
            <w:pPr>
              <w:ind w:left="120"/>
              <w:spacing w:after="0" w:line="126"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6"/>
          </w:tcPr>
          <w:p>
            <w:pPr>
              <w:ind w:left="60"/>
              <w:spacing w:after="0" w:line="126" w:lineRule="exact"/>
              <w:rPr>
                <w:sz w:val="20"/>
                <w:szCs w:val="20"/>
                <w:color w:val="auto"/>
              </w:rPr>
            </w:pPr>
            <w:r>
              <w:rPr>
                <w:rFonts w:ascii="Arial" w:cs="Arial" w:eastAsia="Arial" w:hAnsi="Arial"/>
                <w:sz w:val="12"/>
                <w:szCs w:val="12"/>
                <w:b w:val="1"/>
                <w:bCs w:val="1"/>
                <w:color w:val="auto"/>
              </w:rPr>
              <w:t>Disposed Of (D) (Instr. 3, 4 and 5)</w:t>
            </w:r>
          </w:p>
        </w:tc>
        <w:tc>
          <w:tcPr>
            <w:tcW w:w="10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4"/>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560" w:type="dxa"/>
            <w:vAlign w:val="bottom"/>
            <w:gridSpan w:val="5"/>
          </w:tcPr>
          <w:p>
            <w:pPr>
              <w:jc w:val="center"/>
              <w:ind w:left="527"/>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gridSpan w:val="3"/>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4"/>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300" w:type="dxa"/>
            <w:vAlign w:val="bottom"/>
          </w:tcPr>
          <w:p>
            <w:pPr>
              <w:spacing w:after="0"/>
              <w:rPr>
                <w:sz w:val="5"/>
                <w:szCs w:val="5"/>
                <w:color w:val="auto"/>
              </w:rPr>
            </w:pPr>
          </w:p>
        </w:tc>
        <w:tc>
          <w:tcPr>
            <w:tcW w:w="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4"/>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04/13/2020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13,079</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rPr>
              <w:t>A</w:t>
            </w:r>
          </w:p>
        </w:tc>
        <w:tc>
          <w:tcPr>
            <w:tcW w:w="620" w:type="dxa"/>
            <w:vAlign w:val="bottom"/>
            <w:tcBorders>
              <w:bottom w:val="single" w:sz="8" w:color="2C2C2C"/>
            </w:tcBorders>
            <w:gridSpan w:val="2"/>
          </w:tcPr>
          <w:p>
            <w:pPr>
              <w:jc w:val="center"/>
              <w:ind w:left="46"/>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52.03</w:t>
            </w:r>
          </w:p>
        </w:tc>
        <w:tc>
          <w:tcPr>
            <w:tcW w:w="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24,459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04/13/2020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4"/>
                <w:vertAlign w:val="subscript"/>
              </w:rPr>
              <w:t>F</w:t>
            </w:r>
            <w:r>
              <w:rPr>
                <w:rFonts w:ascii="Arial" w:cs="Arial" w:eastAsia="Arial" w:hAnsi="Arial"/>
                <w:sz w:val="11"/>
                <w:szCs w:val="11"/>
                <w:color w:val="008000"/>
                <w:w w:val="84"/>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7,582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511.56</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16,877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04/14/2020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84"/>
              </w:rPr>
              <w:t>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680" w:type="dxa"/>
            <w:vAlign w:val="bottom"/>
            <w:tcBorders>
              <w:bottom w:val="single" w:sz="8" w:color="2C2C2C"/>
            </w:tcBorders>
            <w:gridSpan w:val="3"/>
          </w:tcPr>
          <w:p>
            <w:pPr>
              <w:jc w:val="center"/>
              <w:ind w:left="6"/>
              <w:spacing w:after="0"/>
              <w:rPr>
                <w:sz w:val="20"/>
                <w:szCs w:val="20"/>
                <w:color w:val="auto"/>
              </w:rPr>
            </w:pPr>
            <w:r>
              <w:rPr>
                <w:rFonts w:ascii="Arial" w:cs="Arial" w:eastAsia="Arial" w:hAnsi="Arial"/>
                <w:sz w:val="17"/>
                <w:szCs w:val="17"/>
                <w:color w:val="auto"/>
                <w:w w:val="91"/>
              </w:rPr>
              <w:t>$</w:t>
            </w:r>
            <w:r>
              <w:rPr>
                <w:rFonts w:ascii="Arial" w:cs="Arial" w:eastAsia="Arial" w:hAnsi="Arial"/>
                <w:sz w:val="17"/>
                <w:szCs w:val="17"/>
                <w:color w:val="0000FF"/>
                <w:w w:val="91"/>
              </w:rPr>
              <w:t>517.99</w:t>
            </w:r>
          </w:p>
        </w:tc>
        <w:tc>
          <w:tcPr>
            <w:tcW w:w="1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16,875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04/14/2020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84"/>
              </w:rPr>
              <w:t>267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518.54</w:t>
            </w:r>
            <w:r>
              <w:rPr>
                <w:rFonts w:ascii="Arial" w:cs="Arial" w:eastAsia="Arial" w:hAnsi="Arial"/>
                <w:sz w:val="21"/>
                <w:szCs w:val="21"/>
                <w:color w:val="008000"/>
                <w:w w:val="8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16,608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04/14/2020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84"/>
              </w:rPr>
              <w:t>422</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519.85</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16,186</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04/14/2020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2,096</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520.43</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14,090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04/14/2020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1,595</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521.32</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12,495</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04/14/2020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84"/>
              </w:rPr>
              <w:t>758</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522.37</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11,737</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5"/>
          </w:tcPr>
          <w:p>
            <w:pPr>
              <w:jc w:val="center"/>
              <w:ind w:left="527"/>
              <w:spacing w:after="0"/>
              <w:rPr>
                <w:sz w:val="20"/>
                <w:szCs w:val="20"/>
                <w:color w:val="auto"/>
              </w:rPr>
            </w:pPr>
            <w:r>
              <w:rPr>
                <w:rFonts w:ascii="Arial" w:cs="Arial" w:eastAsia="Arial" w:hAnsi="Arial"/>
                <w:sz w:val="17"/>
                <w:szCs w:val="17"/>
                <w:color w:val="0000FF"/>
                <w:w w:val="89"/>
              </w:rPr>
              <w:t>04/14/2020</w:t>
            </w:r>
          </w:p>
        </w:tc>
        <w:tc>
          <w:tcPr>
            <w:tcW w:w="2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720" w:type="dxa"/>
            <w:vAlign w:val="bottom"/>
            <w:tcBorders>
              <w:bottom w:val="single" w:sz="8" w:color="2C2C2C"/>
            </w:tcBorders>
          </w:tcPr>
          <w:p>
            <w:pPr>
              <w:jc w:val="center"/>
              <w:ind w:left="6"/>
              <w:spacing w:after="0"/>
              <w:rPr>
                <w:sz w:val="20"/>
                <w:szCs w:val="20"/>
                <w:color w:val="auto"/>
              </w:rPr>
            </w:pPr>
            <w:r>
              <w:rPr>
                <w:rFonts w:ascii="Arial" w:cs="Arial" w:eastAsia="Arial" w:hAnsi="Arial"/>
                <w:sz w:val="17"/>
                <w:szCs w:val="17"/>
                <w:color w:val="0000FF"/>
                <w:w w:val="84"/>
              </w:rPr>
              <w:t>357</w:t>
            </w:r>
          </w:p>
        </w:tc>
        <w:tc>
          <w:tcPr>
            <w:tcW w:w="6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97"/>
              </w:rPr>
              <w:t>D</w:t>
            </w:r>
          </w:p>
        </w:tc>
        <w:tc>
          <w:tcPr>
            <w:tcW w:w="78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524.26</w:t>
            </w:r>
            <w:r>
              <w:rPr>
                <w:rFonts w:ascii="Arial" w:cs="Arial" w:eastAsia="Arial" w:hAnsi="Arial"/>
                <w:sz w:val="21"/>
                <w:szCs w:val="21"/>
                <w:color w:val="008000"/>
                <w:w w:val="86"/>
                <w:vertAlign w:val="superscript"/>
              </w:rPr>
              <w:t>(7)</w:t>
            </w:r>
          </w:p>
        </w:tc>
        <w:tc>
          <w:tcPr>
            <w:tcW w:w="11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0000FF"/>
                <w:w w:val="88"/>
              </w:rPr>
              <w:t>11,380</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460" w:type="dxa"/>
            <w:vAlign w:val="bottom"/>
            <w:gridSpan w:val="3"/>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spacing w:after="0"/>
              <w:rPr>
                <w:sz w:val="20"/>
                <w:szCs w:val="20"/>
                <w:color w:val="auto"/>
              </w:rPr>
            </w:pPr>
            <w:r>
              <w:rPr>
                <w:rFonts w:ascii="Arial" w:cs="Arial" w:eastAsia="Arial" w:hAnsi="Arial"/>
                <w:sz w:val="17"/>
                <w:szCs w:val="17"/>
                <w:color w:val="0000FF"/>
                <w:w w:val="89"/>
              </w:rPr>
              <w:t>5,736</w:t>
            </w:r>
          </w:p>
        </w:tc>
        <w:tc>
          <w:tcPr>
            <w:tcW w:w="280" w:type="dxa"/>
            <w:vAlign w:val="bottom"/>
          </w:tcPr>
          <w:p>
            <w:pPr>
              <w:spacing w:after="0"/>
              <w:rPr>
                <w:sz w:val="17"/>
                <w:szCs w:val="17"/>
                <w:color w:val="auto"/>
              </w:rPr>
            </w:pPr>
          </w:p>
        </w:tc>
        <w:tc>
          <w:tcPr>
            <w:tcW w:w="660" w:type="dxa"/>
            <w:vAlign w:val="bottom"/>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20" w:type="dxa"/>
            <w:vAlign w:val="bottom"/>
            <w:gridSpan w:val="4"/>
          </w:tcPr>
          <w:p>
            <w:pPr>
              <w:spacing w:after="0"/>
              <w:rPr>
                <w:sz w:val="20"/>
                <w:szCs w:val="20"/>
                <w:color w:val="auto"/>
              </w:rPr>
            </w:pPr>
            <w:r>
              <w:rPr>
                <w:rFonts w:ascii="Arial" w:cs="Arial" w:eastAsia="Arial" w:hAnsi="Arial"/>
                <w:sz w:val="17"/>
                <w:szCs w:val="17"/>
                <w:color w:val="0000FF"/>
              </w:rPr>
              <w:t>Plan</w:t>
            </w: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9"/>
              </w:rPr>
              <w:t>7,831</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2018</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100" w:type="dxa"/>
            <w:vAlign w:val="bottom"/>
            <w:gridSpan w:val="2"/>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460" w:type="dxa"/>
            <w:vAlign w:val="bottom"/>
            <w:gridSpan w:val="3"/>
            <w:vMerge w:val="restart"/>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Arial" w:cs="Arial" w:eastAsia="Arial" w:hAnsi="Arial"/>
                <w:sz w:val="17"/>
                <w:szCs w:val="17"/>
                <w:color w:val="0000FF"/>
                <w:w w:val="88"/>
              </w:rPr>
              <w:t>13,700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Arial" w:cs="Arial" w:eastAsia="Arial" w:hAnsi="Arial"/>
                <w:sz w:val="17"/>
                <w:szCs w:val="17"/>
                <w:color w:val="0000FF"/>
              </w:rPr>
              <w:t>I</w:t>
            </w:r>
          </w:p>
        </w:tc>
        <w:tc>
          <w:tcPr>
            <w:tcW w:w="820" w:type="dxa"/>
            <w:vAlign w:val="bottom"/>
            <w:gridSpan w:val="4"/>
          </w:tcPr>
          <w:p>
            <w:pPr>
              <w:spacing w:after="0"/>
              <w:rPr>
                <w:sz w:val="20"/>
                <w:szCs w:val="20"/>
                <w:color w:val="auto"/>
              </w:rPr>
            </w:pPr>
            <w:r>
              <w:rPr>
                <w:rFonts w:ascii="Arial" w:cs="Arial" w:eastAsia="Arial" w:hAnsi="Arial"/>
                <w:sz w:val="17"/>
                <w:szCs w:val="17"/>
                <w:color w:val="0000FF"/>
              </w:rPr>
              <w:t>by 2019</w:t>
            </w:r>
          </w:p>
        </w:tc>
        <w:tc>
          <w:tcPr>
            <w:tcW w:w="0" w:type="dxa"/>
            <w:vAlign w:val="bottom"/>
          </w:tcPr>
          <w:p>
            <w:pPr>
              <w:spacing w:after="0"/>
              <w:rPr>
                <w:sz w:val="1"/>
                <w:szCs w:val="1"/>
                <w:color w:val="auto"/>
              </w:rPr>
            </w:pPr>
          </w:p>
        </w:tc>
      </w:tr>
      <w:tr>
        <w:trPr>
          <w:trHeight w:val="110"/>
        </w:trPr>
        <w:tc>
          <w:tcPr>
            <w:tcW w:w="20" w:type="dxa"/>
            <w:vAlign w:val="bottom"/>
          </w:tcPr>
          <w:p>
            <w:pPr>
              <w:spacing w:after="0"/>
              <w:rPr>
                <w:sz w:val="9"/>
                <w:szCs w:val="9"/>
                <w:color w:val="auto"/>
              </w:rPr>
            </w:pPr>
          </w:p>
        </w:tc>
        <w:tc>
          <w:tcPr>
            <w:tcW w:w="1460" w:type="dxa"/>
            <w:vAlign w:val="bottom"/>
            <w:gridSpan w:val="3"/>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20" w:type="dxa"/>
            <w:vAlign w:val="bottom"/>
          </w:tcPr>
          <w:p>
            <w:pPr>
              <w:spacing w:after="0"/>
              <w:rPr>
                <w:sz w:val="9"/>
                <w:szCs w:val="9"/>
                <w:color w:val="auto"/>
              </w:rPr>
            </w:pPr>
          </w:p>
        </w:tc>
        <w:tc>
          <w:tcPr>
            <w:tcW w:w="8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4"/>
            <w:vMerge w:val="restart"/>
          </w:tcPr>
          <w:p>
            <w:pPr>
              <w:spacing w:after="0"/>
              <w:rPr>
                <w:sz w:val="20"/>
                <w:szCs w:val="20"/>
                <w:color w:val="auto"/>
              </w:rPr>
            </w:pPr>
            <w:r>
              <w:rPr>
                <w:rFonts w:ascii="Arial" w:cs="Arial" w:eastAsia="Arial" w:hAnsi="Arial"/>
                <w:sz w:val="17"/>
                <w:szCs w:val="17"/>
                <w:color w:val="0000FF"/>
              </w:rPr>
              <w:t>GRAT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52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30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99"/>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2440" w:type="dxa"/>
            <w:vAlign w:val="bottom"/>
            <w:tcBorders>
              <w:bottom w:val="single" w:sz="8" w:color="2C2C2C"/>
            </w:tcBorders>
            <w:gridSpan w:val="5"/>
          </w:tcPr>
          <w:p>
            <w:pPr>
              <w:spacing w:after="0"/>
              <w:rPr>
                <w:sz w:val="8"/>
                <w:szCs w:val="8"/>
                <w:color w:val="auto"/>
              </w:rPr>
            </w:pPr>
          </w:p>
        </w:tc>
        <w:tc>
          <w:tcPr>
            <w:tcW w:w="400" w:type="dxa"/>
            <w:vAlign w:val="bottom"/>
            <w:tcBorders>
              <w:bottom w:val="single" w:sz="8" w:color="2C2C2C"/>
            </w:tcBorders>
            <w:gridSpan w:val="2"/>
          </w:tcPr>
          <w:p>
            <w:pPr>
              <w:spacing w:after="0"/>
              <w:rPr>
                <w:sz w:val="8"/>
                <w:szCs w:val="8"/>
                <w:color w:val="auto"/>
              </w:rPr>
            </w:pPr>
          </w:p>
        </w:tc>
        <w:tc>
          <w:tcPr>
            <w:tcW w:w="2960" w:type="dxa"/>
            <w:vAlign w:val="bottom"/>
            <w:tcBorders>
              <w:bottom w:val="single" w:sz="8" w:color="2C2C2C"/>
            </w:tcBorders>
            <w:gridSpan w:val="5"/>
          </w:tcPr>
          <w:p>
            <w:pPr>
              <w:spacing w:after="0"/>
              <w:rPr>
                <w:sz w:val="8"/>
                <w:szCs w:val="8"/>
                <w:color w:val="auto"/>
              </w:rPr>
            </w:pPr>
          </w:p>
        </w:tc>
        <w:tc>
          <w:tcPr>
            <w:tcW w:w="700" w:type="dxa"/>
            <w:vAlign w:val="bottom"/>
            <w:tcBorders>
              <w:bottom w:val="single" w:sz="8" w:color="2C2C2C"/>
            </w:tcBorders>
            <w:gridSpan w:val="3"/>
          </w:tcPr>
          <w:p>
            <w:pPr>
              <w:spacing w:after="0"/>
              <w:rPr>
                <w:sz w:val="8"/>
                <w:szCs w:val="8"/>
                <w:color w:val="auto"/>
              </w:rPr>
            </w:pPr>
          </w:p>
        </w:tc>
        <w:tc>
          <w:tcPr>
            <w:tcW w:w="740" w:type="dxa"/>
            <w:vAlign w:val="bottom"/>
            <w:tcBorders>
              <w:bottom w:val="single" w:sz="8" w:color="2C2C2C"/>
            </w:tcBorders>
            <w:gridSpan w:val="3"/>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7240" w:type="dxa"/>
            <w:vAlign w:val="bottom"/>
            <w:tcBorders>
              <w:top w:val="single" w:sz="8" w:color="2C2C2C"/>
            </w:tcBorders>
            <w:gridSpan w:val="18"/>
          </w:tcPr>
          <w:p>
            <w:pPr>
              <w:ind w:left="10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5480" w:type="dxa"/>
            <w:vAlign w:val="bottom"/>
            <w:gridSpan w:val="15"/>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18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4.</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5"/>
          </w:tcPr>
          <w:p>
            <w:pPr>
              <w:ind w:left="6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4"/>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8)</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8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4"/>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78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gridSpan w:val="2"/>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8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4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w:t>
            </w:r>
          </w:p>
        </w:tc>
        <w:tc>
          <w:tcPr>
            <w:tcW w:w="320" w:type="dxa"/>
            <w:vAlign w:val="bottom"/>
            <w:gridSpan w:val="2"/>
          </w:tcPr>
          <w:p>
            <w:pPr>
              <w:ind w:left="20"/>
              <w:spacing w:after="0"/>
              <w:rPr>
                <w:sz w:val="20"/>
                <w:szCs w:val="20"/>
                <w:color w:val="auto"/>
              </w:rPr>
            </w:pPr>
            <w:r>
              <w:rPr>
                <w:rFonts w:ascii="Arial" w:cs="Arial" w:eastAsia="Arial" w:hAnsi="Arial"/>
                <w:sz w:val="12"/>
                <w:szCs w:val="12"/>
                <w:b w:val="1"/>
                <w:bCs w:val="1"/>
                <w:color w:val="auto"/>
              </w:rPr>
              <w:t>V</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ind w:left="8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Arial" w:cs="Arial" w:eastAsia="Arial" w:hAnsi="Arial"/>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80" w:type="dxa"/>
            <w:vAlign w:val="bottom"/>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52.03</w:t>
            </w:r>
          </w:p>
        </w:tc>
        <w:tc>
          <w:tcPr>
            <w:tcW w:w="1080" w:type="dxa"/>
            <w:vAlign w:val="bottom"/>
          </w:tcPr>
          <w:p>
            <w:pPr>
              <w:ind w:left="260"/>
              <w:spacing w:after="0"/>
              <w:rPr>
                <w:sz w:val="20"/>
                <w:szCs w:val="20"/>
                <w:color w:val="auto"/>
              </w:rPr>
            </w:pPr>
            <w:r>
              <w:rPr>
                <w:rFonts w:ascii="Arial" w:cs="Arial" w:eastAsia="Arial" w:hAnsi="Arial"/>
                <w:sz w:val="13"/>
                <w:szCs w:val="13"/>
                <w:color w:val="0000FF"/>
              </w:rPr>
              <w:t>04/13/2020</w:t>
            </w:r>
          </w:p>
        </w:tc>
        <w:tc>
          <w:tcPr>
            <w:tcW w:w="1100" w:type="dxa"/>
            <w:vAlign w:val="bottom"/>
          </w:tcPr>
          <w:p>
            <w:pPr>
              <w:spacing w:after="0"/>
              <w:rPr>
                <w:sz w:val="17"/>
                <w:szCs w:val="17"/>
                <w:color w:val="auto"/>
              </w:rPr>
            </w:pPr>
          </w:p>
        </w:tc>
        <w:tc>
          <w:tcPr>
            <w:tcW w:w="460" w:type="dxa"/>
            <w:vAlign w:val="bottom"/>
            <w:gridSpan w:val="4"/>
          </w:tcPr>
          <w:p>
            <w:pPr>
              <w:ind w:left="80"/>
              <w:spacing w:after="0" w:line="202" w:lineRule="exact"/>
              <w:rPr>
                <w:sz w:val="20"/>
                <w:szCs w:val="20"/>
                <w:color w:val="auto"/>
              </w:rPr>
            </w:pPr>
            <w:r>
              <w:rPr>
                <w:rFonts w:ascii="Arial" w:cs="Arial" w:eastAsia="Arial" w:hAnsi="Arial"/>
                <w:sz w:val="23"/>
                <w:szCs w:val="23"/>
                <w:color w:val="0000FF"/>
                <w:vertAlign w:val="subscript"/>
              </w:rPr>
              <w:t>M</w:t>
            </w:r>
            <w:r>
              <w:rPr>
                <w:rFonts w:ascii="Arial" w:cs="Arial" w:eastAsia="Arial" w:hAnsi="Arial"/>
                <w:sz w:val="10"/>
                <w:szCs w:val="10"/>
                <w:color w:val="008000"/>
              </w:rPr>
              <w:t>(1)</w:t>
            </w: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ind w:left="380"/>
              <w:spacing w:after="0"/>
              <w:rPr>
                <w:sz w:val="20"/>
                <w:szCs w:val="20"/>
                <w:color w:val="auto"/>
              </w:rPr>
            </w:pPr>
            <w:r>
              <w:rPr>
                <w:rFonts w:ascii="Arial" w:cs="Arial" w:eastAsia="Arial" w:hAnsi="Arial"/>
                <w:sz w:val="13"/>
                <w:szCs w:val="13"/>
                <w:color w:val="0000FF"/>
              </w:rPr>
              <w:t>13,079</w:t>
            </w:r>
          </w:p>
        </w:tc>
        <w:tc>
          <w:tcPr>
            <w:tcW w:w="780" w:type="dxa"/>
            <w:vAlign w:val="bottom"/>
          </w:tcPr>
          <w:p>
            <w:pPr>
              <w:ind w:left="320"/>
              <w:spacing w:after="0"/>
              <w:rPr>
                <w:sz w:val="20"/>
                <w:szCs w:val="20"/>
                <w:color w:val="auto"/>
              </w:rPr>
            </w:pPr>
            <w:r>
              <w:rPr>
                <w:rFonts w:ascii="Arial" w:cs="Arial" w:eastAsia="Arial" w:hAnsi="Arial"/>
                <w:sz w:val="11"/>
                <w:szCs w:val="11"/>
                <w:color w:val="008000"/>
              </w:rPr>
              <w:t>(8)</w:t>
            </w:r>
          </w:p>
        </w:tc>
        <w:tc>
          <w:tcPr>
            <w:tcW w:w="720" w:type="dxa"/>
            <w:vAlign w:val="bottom"/>
          </w:tcPr>
          <w:p>
            <w:pPr>
              <w:ind w:left="60"/>
              <w:spacing w:after="0"/>
              <w:rPr>
                <w:sz w:val="20"/>
                <w:szCs w:val="20"/>
                <w:color w:val="auto"/>
              </w:rPr>
            </w:pPr>
            <w:r>
              <w:rPr>
                <w:rFonts w:ascii="Arial" w:cs="Arial" w:eastAsia="Arial" w:hAnsi="Arial"/>
                <w:sz w:val="13"/>
                <w:szCs w:val="13"/>
                <w:color w:val="0000FF"/>
                <w:w w:val="98"/>
              </w:rPr>
              <w:t>12/16/2021</w:t>
            </w:r>
          </w:p>
        </w:tc>
        <w:tc>
          <w:tcPr>
            <w:tcW w:w="600" w:type="dxa"/>
            <w:vAlign w:val="bottom"/>
            <w:gridSpan w:val="2"/>
          </w:tcPr>
          <w:p>
            <w:pPr>
              <w:jc w:val="center"/>
              <w:spacing w:after="0"/>
              <w:rPr>
                <w:sz w:val="20"/>
                <w:szCs w:val="20"/>
                <w:color w:val="auto"/>
              </w:rPr>
            </w:pPr>
            <w:r>
              <w:rPr>
                <w:rFonts w:ascii="Arial" w:cs="Arial" w:eastAsia="Arial" w:hAnsi="Arial"/>
                <w:sz w:val="13"/>
                <w:szCs w:val="13"/>
                <w:color w:val="0000FF"/>
                <w:w w:val="90"/>
              </w:rPr>
              <w:t>Common</w:t>
            </w:r>
          </w:p>
        </w:tc>
        <w:tc>
          <w:tcPr>
            <w:tcW w:w="620" w:type="dxa"/>
            <w:vAlign w:val="bottom"/>
            <w:gridSpan w:val="2"/>
          </w:tcPr>
          <w:p>
            <w:pPr>
              <w:ind w:left="80"/>
              <w:spacing w:after="0"/>
              <w:rPr>
                <w:sz w:val="20"/>
                <w:szCs w:val="20"/>
                <w:color w:val="auto"/>
              </w:rPr>
            </w:pPr>
            <w:r>
              <w:rPr>
                <w:rFonts w:ascii="Arial" w:cs="Arial" w:eastAsia="Arial" w:hAnsi="Arial"/>
                <w:sz w:val="17"/>
                <w:szCs w:val="17"/>
                <w:color w:val="0000FF"/>
                <w:w w:val="99"/>
              </w:rPr>
              <w:t>13,079</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ind w:left="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w:t>
            </w:r>
          </w:p>
        </w:tc>
        <w:tc>
          <w:tcPr>
            <w:tcW w:w="600" w:type="dxa"/>
            <w:vAlign w:val="bottom"/>
          </w:tcPr>
          <w:p>
            <w:pPr>
              <w:ind w:left="240"/>
              <w:spacing w:after="0"/>
              <w:rPr>
                <w:sz w:val="20"/>
                <w:szCs w:val="20"/>
                <w:color w:val="auto"/>
              </w:rPr>
            </w:pPr>
            <w:r>
              <w:rPr>
                <w:rFonts w:ascii="Arial" w:cs="Arial" w:eastAsia="Arial" w:hAnsi="Arial"/>
                <w:sz w:val="13"/>
                <w:szCs w:val="13"/>
                <w:color w:val="0000FF"/>
                <w:w w:val="85"/>
              </w:rPr>
              <w:t>25,000</w:t>
            </w:r>
          </w:p>
        </w:tc>
        <w:tc>
          <w:tcPr>
            <w:tcW w:w="280" w:type="dxa"/>
            <w:vAlign w:val="bottom"/>
          </w:tcPr>
          <w:p>
            <w:pPr>
              <w:spacing w:after="0"/>
              <w:rPr>
                <w:sz w:val="17"/>
                <w:szCs w:val="17"/>
                <w:color w:val="auto"/>
              </w:rPr>
            </w:pPr>
          </w:p>
        </w:tc>
        <w:tc>
          <w:tcPr>
            <w:tcW w:w="66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680" w:type="dxa"/>
            <w:vAlign w:val="bottom"/>
            <w:gridSpan w:val="2"/>
          </w:tcPr>
          <w:p>
            <w:pPr>
              <w:ind w:left="60"/>
              <w:spacing w:after="0" w:line="92" w:lineRule="exact"/>
              <w:rPr>
                <w:sz w:val="20"/>
                <w:szCs w:val="20"/>
                <w:color w:val="auto"/>
              </w:rPr>
            </w:pPr>
            <w:r>
              <w:rPr>
                <w:rFonts w:ascii="Arial" w:cs="Arial" w:eastAsia="Arial" w:hAnsi="Arial"/>
                <w:sz w:val="10"/>
                <w:szCs w:val="10"/>
                <w:color w:val="0000FF"/>
              </w:rPr>
              <w:t>Option</w:t>
            </w:r>
          </w:p>
        </w:tc>
        <w:tc>
          <w:tcPr>
            <w:tcW w:w="7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0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 w:type="dxa"/>
            <w:vAlign w:val="bottom"/>
          </w:tcPr>
          <w:p>
            <w:pPr>
              <w:spacing w:after="0"/>
              <w:rPr>
                <w:sz w:val="7"/>
                <w:szCs w:val="7"/>
                <w:color w:val="auto"/>
              </w:rPr>
            </w:pPr>
          </w:p>
        </w:tc>
        <w:tc>
          <w:tcPr>
            <w:tcW w:w="8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gridSpan w:val="2"/>
          </w:tcPr>
          <w:p>
            <w:pPr>
              <w:jc w:val="center"/>
              <w:spacing w:after="0" w:line="92" w:lineRule="exact"/>
              <w:rPr>
                <w:sz w:val="20"/>
                <w:szCs w:val="20"/>
                <w:color w:val="auto"/>
              </w:rPr>
            </w:pPr>
            <w:r>
              <w:rPr>
                <w:rFonts w:ascii="Arial" w:cs="Arial" w:eastAsia="Arial" w:hAnsi="Arial"/>
                <w:sz w:val="10"/>
                <w:szCs w:val="10"/>
                <w:color w:val="0000FF"/>
              </w:rPr>
              <w:t>Stock</w:t>
            </w:r>
          </w:p>
        </w:tc>
        <w:tc>
          <w:tcPr>
            <w:tcW w:w="3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-6002020</wp:posOffset>
            </wp:positionV>
            <wp:extent cx="7033895" cy="6231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33895" cy="6231255"/>
                    </a:xfrm>
                    <a:prstGeom prst="rect">
                      <a:avLst/>
                    </a:prstGeom>
                    <a:noFill/>
                  </pic:spPr>
                </pic:pic>
              </a:graphicData>
            </a:graphic>
          </wp:anchor>
        </w:drawing>
      </w:r>
    </w:p>
    <w:p>
      <w:pPr>
        <w:ind w:left="80"/>
        <w:spacing w:after="0" w:line="227" w:lineRule="auto"/>
        <w:rPr>
          <w:sz w:val="20"/>
          <w:szCs w:val="20"/>
          <w:color w:val="auto"/>
        </w:rPr>
      </w:pPr>
      <w:r>
        <w:rPr>
          <w:rFonts w:ascii="Arial" w:cs="Arial" w:eastAsia="Arial" w:hAnsi="Arial"/>
          <w:sz w:val="13"/>
          <w:szCs w:val="13"/>
          <w:color w:val="0000FF"/>
        </w:rPr>
        <w:t>(right to</w:t>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180" w:hanging="138"/>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Disposition/acquisition made pursuant to a plan intended to comply with Rule 10b5-1(c).</w:t>
      </w:r>
    </w:p>
    <w:p>
      <w:pPr>
        <w:spacing w:after="0" w:line="43" w:lineRule="exact"/>
        <w:rPr>
          <w:rFonts w:ascii="Arial" w:cs="Arial" w:eastAsia="Arial" w:hAnsi="Arial"/>
          <w:sz w:val="13"/>
          <w:szCs w:val="13"/>
          <w:color w:val="008000"/>
        </w:rPr>
      </w:pPr>
    </w:p>
    <w:p>
      <w:pPr>
        <w:ind w:left="40" w:right="34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267 shares of Company stock on April 14, 2020 at prices ranging from $518.14 to $518.95. Upon request by the Commission staff, the Company, or a security holder of the Company, the reporting person will provide full information regarding the number of shares sold by the reporting person on April 14, 2020 at each separate price.</w:t>
      </w:r>
    </w:p>
    <w:p>
      <w:pPr>
        <w:spacing w:after="0" w:line="1" w:lineRule="exact"/>
        <w:rPr>
          <w:rFonts w:ascii="Arial" w:cs="Arial" w:eastAsia="Arial" w:hAnsi="Arial"/>
          <w:sz w:val="12"/>
          <w:szCs w:val="12"/>
          <w:color w:val="008000"/>
        </w:rPr>
      </w:pPr>
    </w:p>
    <w:p>
      <w:pPr>
        <w:ind w:left="40" w:right="34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422 shares of Company stock on April 14, 2020 at prices ranging from $519.27 to $519.92. Upon request by the Commission staff, the Company, or a security holder of the Company, the reporting person will provide full information regarding the number of shares sold by the reporting person on April 14, 2020 at each separate price.</w:t>
      </w:r>
    </w:p>
    <w:p>
      <w:pPr>
        <w:spacing w:after="0" w:line="1" w:lineRule="exact"/>
        <w:rPr>
          <w:rFonts w:ascii="Arial" w:cs="Arial" w:eastAsia="Arial" w:hAnsi="Arial"/>
          <w:sz w:val="12"/>
          <w:szCs w:val="12"/>
          <w:color w:val="008000"/>
        </w:rPr>
      </w:pPr>
    </w:p>
    <w:p>
      <w:pPr>
        <w:ind w:left="40" w:right="26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2,096 shares of Company stock on April 14, 2020 at prices ranging from $520.01 to $520.92. Upon request by the Commission staff, the Company, or a security holder of the Company, the reporting person will provide full information regarding the number of shares sold by the reporting person on April 14, 2020 at each separate price.</w:t>
      </w:r>
    </w:p>
    <w:p>
      <w:pPr>
        <w:spacing w:after="0" w:line="1" w:lineRule="exact"/>
        <w:rPr>
          <w:rFonts w:ascii="Arial" w:cs="Arial" w:eastAsia="Arial" w:hAnsi="Arial"/>
          <w:sz w:val="12"/>
          <w:szCs w:val="12"/>
          <w:color w:val="008000"/>
        </w:rPr>
      </w:pPr>
    </w:p>
    <w:p>
      <w:pPr>
        <w:ind w:left="40" w:right="26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1,595 shares of Company stock on April 14, 2020 at prices ranging from $521.01 to $521.97. Upon request by the Commission staff, the Company, or a security holder of the Company, the reporting person will provide full information regarding the number of shares sold by the reporting person on April 14, 2020 at each separate price.</w:t>
      </w:r>
    </w:p>
    <w:p>
      <w:pPr>
        <w:spacing w:after="0" w:line="1" w:lineRule="exact"/>
        <w:rPr>
          <w:rFonts w:ascii="Arial" w:cs="Arial" w:eastAsia="Arial" w:hAnsi="Arial"/>
          <w:sz w:val="12"/>
          <w:szCs w:val="12"/>
          <w:color w:val="008000"/>
        </w:rPr>
      </w:pPr>
    </w:p>
    <w:p>
      <w:pPr>
        <w:ind w:left="40" w:right="34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758 shares of Company stock on April 14, 2020 at prices ranging from $522.00 to $522.90. Upon request by the Commission staff, the Company, or a security holder of the Company, the reporting person will provide full information regarding the number of shares sold by the reporting person on April 14, 2020 at each separate price.</w:t>
      </w:r>
    </w:p>
    <w:p>
      <w:pPr>
        <w:spacing w:after="0" w:line="1" w:lineRule="exact"/>
        <w:rPr>
          <w:rFonts w:ascii="Arial" w:cs="Arial" w:eastAsia="Arial" w:hAnsi="Arial"/>
          <w:sz w:val="12"/>
          <w:szCs w:val="12"/>
          <w:color w:val="008000"/>
        </w:rPr>
      </w:pPr>
    </w:p>
    <w:p>
      <w:pPr>
        <w:ind w:left="40" w:right="340" w:firstLine="2"/>
        <w:spacing w:after="0" w:line="290" w:lineRule="auto"/>
        <w:tabs>
          <w:tab w:leader="none" w:pos="169" w:val="left"/>
        </w:tabs>
        <w:numPr>
          <w:ilvl w:val="0"/>
          <w:numId w:val="1"/>
        </w:numPr>
        <w:rPr>
          <w:rFonts w:ascii="Arial" w:cs="Arial" w:eastAsia="Arial" w:hAnsi="Arial"/>
          <w:sz w:val="12"/>
          <w:szCs w:val="12"/>
          <w:color w:val="008000"/>
        </w:rPr>
      </w:pPr>
      <w:r>
        <w:rPr>
          <w:rFonts w:ascii="Arial" w:cs="Arial" w:eastAsia="Arial" w:hAnsi="Arial"/>
          <w:sz w:val="12"/>
          <w:szCs w:val="12"/>
          <w:color w:val="008000"/>
        </w:rPr>
        <w:t>Represents volume-weighted average price of sales of 357 shares of Company stock on April 14, 2020 at prices ranging from $524.00 to $524.50. Upon request by the Commission staff, the Company, or a security holder of the Company, the reporting person will provide full information regarding the number of shares sold by the reporting person on April 14, 2020 at each separate price.</w:t>
      </w:r>
    </w:p>
    <w:p>
      <w:pPr>
        <w:sectPr>
          <w:pgSz w:w="11900" w:h="16912" w:orient="portrait"/>
          <w:cols w:equalWidth="0" w:num="1">
            <w:col w:w="11080"/>
          </w:cols>
          <w:pgMar w:left="460" w:top="221" w:right="359" w:bottom="0" w:gutter="0" w:footer="0" w:header="0"/>
          <w:type w:val="continuous"/>
        </w:sectPr>
      </w:pPr>
    </w:p>
    <w:bookmarkStart w:id="1" w:name="page2"/>
    <w:bookmarkEnd w:id="1"/>
    <w:p>
      <w:pPr>
        <w:ind w:firstLine="2"/>
        <w:spacing w:after="0" w:line="238" w:lineRule="auto"/>
        <w:tabs>
          <w:tab w:leader="none" w:pos="12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With respect to 75,000 underlying shares (of which 25,000 remain outstanding) the option became exercisable on December 31, 2014, based upon the satisfaction by the company of certain performance criteria during the period ended December 31, 2014. With respect to 48,079 underlying shares (of which 0 remain outstanding), the stock option award vested in four equal annual installments, commencing one year after the date of grant.</w:t>
      </w:r>
    </w:p>
    <w:p>
      <w:pPr>
        <w:spacing w:after="0" w:line="39" w:lineRule="exact"/>
        <w:rPr>
          <w:sz w:val="20"/>
          <w:szCs w:val="20"/>
          <w:color w:val="auto"/>
        </w:rPr>
      </w:pPr>
    </w:p>
    <w:tbl>
      <w:tblPr>
        <w:tblLayout w:type="fixed"/>
        <w:tblInd w:w="6560" w:type="dxa"/>
        <w:tblCellMar>
          <w:top w:w="0" w:type="dxa"/>
          <w:left w:w="0" w:type="dxa"/>
          <w:bottom w:w="0" w:type="dxa"/>
          <w:right w:w="0" w:type="dxa"/>
        </w:tblCellMar>
      </w:tblPr>
      <w:tr>
        <w:trPr>
          <w:trHeight w:val="195"/>
        </w:trPr>
        <w:tc>
          <w:tcPr>
            <w:tcW w:w="100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94"/>
              </w:rPr>
              <w:t>/s/**Neil Stahl</w:t>
            </w:r>
          </w:p>
        </w:tc>
        <w:tc>
          <w:tcPr>
            <w:tcW w:w="1200" w:type="dxa"/>
            <w:vAlign w:val="bottom"/>
          </w:tcPr>
          <w:p>
            <w:pPr>
              <w:spacing w:after="0"/>
              <w:rPr>
                <w:sz w:val="16"/>
                <w:szCs w:val="16"/>
                <w:color w:val="auto"/>
              </w:rPr>
            </w:pPr>
          </w:p>
        </w:tc>
        <w:tc>
          <w:tcPr>
            <w:tcW w:w="760" w:type="dxa"/>
            <w:vAlign w:val="bottom"/>
            <w:tcBorders>
              <w:bottom w:val="single" w:sz="8" w:color="auto"/>
            </w:tcBorders>
          </w:tcPr>
          <w:p>
            <w:pPr>
              <w:spacing w:after="0"/>
              <w:rPr>
                <w:sz w:val="20"/>
                <w:szCs w:val="20"/>
                <w:color w:val="auto"/>
              </w:rPr>
            </w:pPr>
            <w:r>
              <w:rPr>
                <w:rFonts w:ascii="Arial" w:cs="Arial" w:eastAsia="Arial" w:hAnsi="Arial"/>
                <w:sz w:val="17"/>
                <w:szCs w:val="17"/>
                <w:color w:val="0000FF"/>
                <w:w w:val="86"/>
              </w:rPr>
              <w:t>04/14/2020</w:t>
            </w: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39"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right="3380" w:firstLine="2"/>
        <w:spacing w:after="0" w:line="334" w:lineRule="auto"/>
        <w:tabs>
          <w:tab w:leader="none" w:pos="13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20"/>
      </w:cols>
      <w:pgMar w:left="500" w:top="144"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8"/>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26689" TargetMode="External"/><Relationship Id="rId14"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2020-04-15T15:23:58Z</dcterms:created>
  <dcterms:modified xsi:type="dcterms:W3CDTF">2020-04-15T15:23:58Z</dcterms:modified>
</cp:coreProperties>
</file>