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27, 2011 (June 25,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04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7.01</w:t>
      </w:r>
      <w:r>
        <w:rPr>
          <w:rFonts w:ascii="Arial" w:cs="Arial" w:eastAsia="Arial" w:hAnsi="Arial"/>
          <w:sz w:val="18"/>
          <w:szCs w:val="18"/>
          <w:b w:val="1"/>
          <w:bCs w:val="1"/>
          <w:color w:val="auto"/>
        </w:rPr>
        <w:t xml:space="preserve"> Regulation FD Disclosure.</w:t>
      </w:r>
    </w:p>
    <w:p>
      <w:pPr>
        <w:spacing w:after="0" w:line="258"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On April 26, 2011, Regeneron Pharmaceuticals, Inc. and Sanofi announced that the Phase 3 VELOUR trial evaluating the investigational agent ZALTRAP™ (aflibercept), also known as VEGF Trap, in combination with the FOLFIRI chemotherapy regimen [folinic acid (leucovorin), 5-fluorouracil, and irinotecan] versus a regimen of FOLFIRI plus placebo met its primary endpoint of improving overall survival (OS) in the second-line treatment of metastatic colorectal cancer (mCRC). On June 25, 2011, at the ESMO World Congress on Gastrointestinal Cancer in Barcelona, Spain, data were presented related to the results of the VELOUR trial. A copy of the slides that were presented is furnished as Exhibit 99.1 to this Current Report on Form 8-K.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580" w:right="540" w:hanging="580"/>
        <w:spacing w:after="0" w:line="268" w:lineRule="auto"/>
        <w:tabs>
          <w:tab w:leader="none" w:pos="560" w:val="left"/>
        </w:tabs>
        <w:rPr>
          <w:sz w:val="20"/>
          <w:szCs w:val="20"/>
          <w:color w:val="auto"/>
        </w:rPr>
      </w:pPr>
      <w:r>
        <w:rPr>
          <w:rFonts w:ascii="Arial" w:cs="Arial" w:eastAsia="Arial" w:hAnsi="Arial"/>
          <w:sz w:val="18"/>
          <w:szCs w:val="18"/>
          <w:color w:val="auto"/>
        </w:rPr>
        <w:t>99.1</w:t>
        <w:tab/>
        <w:t>Presentation entitled Intravenous (IV) Aflibercept Versus Placebo in Combination With Irinotecan/5-FU (FOLFIRI) For Second-line Treatment of Metastatic Colorectal Cancer (mCRC): Results Of A Multinational Phase III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27,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27940</wp:posOffset>
            </wp:positionV>
            <wp:extent cx="3370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6" w:lineRule="exact"/>
        <w:rPr>
          <w:sz w:val="20"/>
          <w:szCs w:val="20"/>
          <w:color w:val="auto"/>
        </w:rPr>
      </w:pPr>
    </w:p>
    <w:p>
      <w:pPr>
        <w:ind w:left="860" w:hanging="850"/>
        <w:spacing w:after="0" w:line="268"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Presentation entitled Intravenous (IV) Aflibercept Versus Placebo in Combination With Irinotecan/5-FU (FOLFIRI) For Second-line Treatment of Metastatic Colorectal Cancer (mCRC): Results Of A Multinational Phase III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0"/>
          </w:cols>
          <w:pgMar w:left="240" w:top="617" w:right="539" w:bottom="1440" w:gutter="0" w:footer="0" w:header="0"/>
        </w:sectPr>
      </w:pPr>
    </w:p>
    <w:bookmarkStart w:id="4" w:name="page5"/>
    <w:bookmarkEnd w:id="4"/>
    <w:p>
      <w:pPr>
        <w:ind w:left="936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180340</wp:posOffset>
            </wp:positionV>
            <wp:extent cx="7267575" cy="510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5104765"/>
                    </a:xfrm>
                    <a:prstGeom prst="rect">
                      <a:avLst/>
                    </a:prstGeom>
                    <a:noFill/>
                  </pic:spPr>
                </pic:pic>
              </a:graphicData>
            </a:graphic>
          </wp:anchor>
        </w:drawing>
      </w:r>
    </w:p>
    <w:p>
      <w:pPr>
        <w:sectPr>
          <w:pgSz w:w="11900" w:h="16838" w:orient="portrait"/>
          <w:cols w:equalWidth="0" w:num="1">
            <w:col w:w="10220"/>
          </w:cols>
          <w:pgMar w:left="1440" w:top="374"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10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510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70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5070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78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5078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61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506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5464175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10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510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11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511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78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5078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70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5070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8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508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11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511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509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2019-12-10T09:41:47Z</dcterms:created>
  <dcterms:modified xsi:type="dcterms:W3CDTF">2019-12-10T09:41:47Z</dcterms:modified>
</cp:coreProperties>
</file>