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19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Schedule 13G</w:t>
      </w:r>
    </w:p>
    <w:p>
      <w:pPr>
        <w:spacing w:after="0" w:line="210"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Under the Securities Exchange Act of 1934</w:t>
      </w:r>
    </w:p>
    <w:p>
      <w:pPr>
        <w:spacing w:after="0" w:line="2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(Amendment No.: 1 )*</w:t>
      </w:r>
    </w:p>
    <w:p>
      <w:pPr>
        <w:spacing w:after="0" w:line="200" w:lineRule="exact"/>
        <w:rPr>
          <w:sz w:val="24"/>
          <w:szCs w:val="24"/>
          <w:color w:val="auto"/>
        </w:rPr>
      </w:pPr>
    </w:p>
    <w:p>
      <w:pPr>
        <w:spacing w:after="0" w:line="39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Name of issuer: Regeneron Pharmaceuticals Inc</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Title of Class of Securities: Common Stock</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CUSIP Number: 75886F107</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Date of Event Which Requires Filing of this Statement: December 31, 2018</w:t>
      </w:r>
    </w:p>
    <w:p>
      <w:pPr>
        <w:spacing w:after="0" w:line="2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Check the appropriate box to designate the rule pursuant to which this Schedule is filed:</w:t>
      </w:r>
    </w:p>
    <w:p>
      <w:pPr>
        <w:spacing w:after="0" w:line="25" w:lineRule="exact"/>
        <w:rPr>
          <w:sz w:val="24"/>
          <w:szCs w:val="24"/>
          <w:color w:val="auto"/>
        </w:rPr>
      </w:pPr>
    </w:p>
    <w:p>
      <w:pPr>
        <w:jc w:val="both"/>
        <w:ind w:left="100" w:right="9940" w:hanging="6"/>
        <w:spacing w:after="0" w:line="254" w:lineRule="auto"/>
        <w:tabs>
          <w:tab w:leader="none" w:pos="38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Rule 13d-1(b) ( ) Rule 13d-1(c) ( ) Rule 13d-1(d)</w:t>
      </w:r>
    </w:p>
    <w:p>
      <w:pPr>
        <w:spacing w:after="0" w:line="172" w:lineRule="exact"/>
        <w:rPr>
          <w:sz w:val="24"/>
          <w:szCs w:val="24"/>
          <w:color w:val="auto"/>
        </w:rPr>
      </w:pPr>
    </w:p>
    <w:p>
      <w:pPr>
        <w:ind w:right="300" w:firstLine="86"/>
        <w:spacing w:after="0" w:line="281" w:lineRule="auto"/>
        <w:rPr>
          <w:sz w:val="20"/>
          <w:szCs w:val="20"/>
          <w:color w:val="auto"/>
        </w:rPr>
      </w:pPr>
      <w:r>
        <w:rPr>
          <w:rFonts w:ascii="Times New Roman" w:cs="Times New Roman" w:eastAsia="Times New Roman" w:hAnsi="Times New Roman"/>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50" w:lineRule="exact"/>
        <w:rPr>
          <w:sz w:val="24"/>
          <w:szCs w:val="24"/>
          <w:color w:val="auto"/>
        </w:rPr>
      </w:pPr>
    </w:p>
    <w:p>
      <w:pPr>
        <w:ind w:firstLine="82"/>
        <w:spacing w:after="0" w:line="281" w:lineRule="auto"/>
        <w:rPr>
          <w:sz w:val="20"/>
          <w:szCs w:val="20"/>
          <w:color w:val="auto"/>
        </w:rPr>
      </w:pPr>
      <w:r>
        <w:rPr>
          <w:rFonts w:ascii="Times New Roman" w:cs="Times New Roman" w:eastAsia="Times New Roman" w:hAnsi="Times New Roman"/>
          <w:sz w:val="17"/>
          <w:szCs w:val="17"/>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5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213360</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280"/>
          </w:cols>
          <w:pgMar w:left="240" w:top="226" w:right="379" w:bottom="1440" w:gutter="0" w:footer="0" w:header="0"/>
        </w:sectPr>
      </w:pPr>
    </w:p>
    <w:bookmarkStart w:id="1" w:name="page2"/>
    <w:bookmarkEnd w:id="1"/>
    <w:p>
      <w:pPr>
        <w:ind w:left="5560"/>
        <w:spacing w:after="0"/>
        <w:rPr>
          <w:sz w:val="20"/>
          <w:szCs w:val="20"/>
          <w:color w:val="auto"/>
        </w:rPr>
      </w:pPr>
      <w:r>
        <w:rPr>
          <w:rFonts w:ascii="Times New Roman" w:cs="Times New Roman" w:eastAsia="Times New Roman" w:hAnsi="Times New Roman"/>
          <w:sz w:val="17"/>
          <w:szCs w:val="17"/>
          <w:color w:val="auto"/>
        </w:rPr>
        <w:t>13G</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CUSIP No.: 75886F107</w:t>
      </w:r>
    </w:p>
    <w:p>
      <w:pPr>
        <w:spacing w:after="0" w:line="394" w:lineRule="exact"/>
        <w:rPr>
          <w:sz w:val="20"/>
          <w:szCs w:val="20"/>
          <w:color w:val="auto"/>
        </w:rPr>
      </w:pPr>
    </w:p>
    <w:p>
      <w:pPr>
        <w:ind w:left="220" w:hanging="212"/>
        <w:spacing w:after="0"/>
        <w:tabs>
          <w:tab w:leader="none" w:pos="2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REPORTING PERSON</w:t>
      </w:r>
    </w:p>
    <w:p>
      <w:pPr>
        <w:spacing w:after="0" w:line="25" w:lineRule="exact"/>
        <w:rPr>
          <w:rFonts w:ascii="Times New Roman" w:cs="Times New Roman" w:eastAsia="Times New Roman" w:hAnsi="Times New Roman"/>
          <w:sz w:val="17"/>
          <w:szCs w:val="17"/>
          <w:color w:val="auto"/>
        </w:rPr>
      </w:pPr>
    </w:p>
    <w:p>
      <w:pPr>
        <w:ind w:left="1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S.S. OR I.R.S. IDENTIFICATION NO. OF ABOVE PERSON</w:t>
      </w:r>
    </w:p>
    <w:p>
      <w:pPr>
        <w:spacing w:after="0" w:line="200" w:lineRule="exact"/>
        <w:rPr>
          <w:sz w:val="20"/>
          <w:szCs w:val="20"/>
          <w:color w:val="auto"/>
        </w:rPr>
      </w:pPr>
    </w:p>
    <w:p>
      <w:pPr>
        <w:spacing w:after="0" w:line="397" w:lineRule="exact"/>
        <w:rPr>
          <w:sz w:val="20"/>
          <w:szCs w:val="20"/>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THE APPROPRIATE [LINE] IF A MEMBER OF A GROUP</w:t>
      </w:r>
    </w:p>
    <w:p>
      <w:pPr>
        <w:spacing w:after="0" w:line="209" w:lineRule="exact"/>
        <w:rPr>
          <w:rFonts w:ascii="Times New Roman" w:cs="Times New Roman" w:eastAsia="Times New Roman" w:hAnsi="Times New Roman"/>
          <w:sz w:val="17"/>
          <w:szCs w:val="17"/>
          <w:color w:val="auto"/>
        </w:rPr>
      </w:pPr>
    </w:p>
    <w:p>
      <w:pPr>
        <w:ind w:left="620" w:hanging="515"/>
        <w:spacing w:after="0"/>
        <w:tabs>
          <w:tab w:leader="none" w:pos="620" w:val="left"/>
        </w:tabs>
        <w:numPr>
          <w:ilvl w:val="1"/>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w:t>
      </w:r>
    </w:p>
    <w:p>
      <w:pPr>
        <w:spacing w:after="0" w:line="25" w:lineRule="exact"/>
        <w:rPr>
          <w:rFonts w:ascii="Times New Roman" w:cs="Times New Roman" w:eastAsia="Times New Roman" w:hAnsi="Times New Roman"/>
          <w:sz w:val="17"/>
          <w:szCs w:val="17"/>
          <w:color w:val="auto"/>
        </w:rPr>
      </w:pPr>
    </w:p>
    <w:p>
      <w:pPr>
        <w:ind w:left="6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X</w:t>
      </w:r>
    </w:p>
    <w:p>
      <w:pPr>
        <w:spacing w:after="0" w:line="191" w:lineRule="exact"/>
        <w:rPr>
          <w:rFonts w:ascii="Times New Roman" w:cs="Times New Roman" w:eastAsia="Times New Roman" w:hAnsi="Times New Roman"/>
          <w:sz w:val="17"/>
          <w:szCs w:val="17"/>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 USE ONLY</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14" w:lineRule="exact"/>
        <w:rPr>
          <w:rFonts w:ascii="Times New Roman" w:cs="Times New Roman" w:eastAsia="Times New Roman" w:hAnsi="Times New Roman"/>
          <w:sz w:val="17"/>
          <w:szCs w:val="17"/>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CITIZENSHIP OF PLACE OF ORGANIZATION</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questions 5-8, report the number of shares beneficially owned by each reporting person with:)</w:t>
      </w:r>
    </w:p>
    <w:p>
      <w:pPr>
        <w:spacing w:after="0" w:line="210" w:lineRule="exact"/>
        <w:rPr>
          <w:sz w:val="20"/>
          <w:szCs w:val="20"/>
          <w:color w:val="auto"/>
        </w:rPr>
      </w:pPr>
    </w:p>
    <w:p>
      <w:pPr>
        <w:ind w:left="100" w:right="8239" w:hanging="92"/>
        <w:spacing w:after="0" w:line="497" w:lineRule="auto"/>
        <w:tabs>
          <w:tab w:leader="none" w:pos="228"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VOTING POWER 96,254</w:t>
      </w:r>
    </w:p>
    <w:p>
      <w:pPr>
        <w:ind w:left="100" w:right="7979" w:hanging="92"/>
        <w:spacing w:after="0" w:line="497" w:lineRule="auto"/>
        <w:tabs>
          <w:tab w:leader="none" w:pos="228"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VOTING POWER 19,560</w:t>
      </w:r>
    </w:p>
    <w:p>
      <w:pPr>
        <w:ind w:left="100" w:right="7859" w:hanging="92"/>
        <w:spacing w:after="0" w:line="497" w:lineRule="auto"/>
        <w:tabs>
          <w:tab w:leader="none" w:pos="228"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DISPOSITIVE POWER 5,783,377</w:t>
      </w:r>
    </w:p>
    <w:p>
      <w:pPr>
        <w:ind w:left="140" w:right="7599" w:hanging="132"/>
        <w:spacing w:after="0" w:line="497" w:lineRule="auto"/>
        <w:tabs>
          <w:tab w:leader="none" w:pos="22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DISPOSITIVE POWER 114,656</w:t>
      </w:r>
    </w:p>
    <w:p>
      <w:pPr>
        <w:ind w:left="100" w:right="3799" w:hanging="92"/>
        <w:spacing w:after="0" w:line="497" w:lineRule="auto"/>
        <w:tabs>
          <w:tab w:leader="none" w:pos="219"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AGGREGATE AMOUNT BENEFICIALLY OWNED BY EACH REPORTING PERSON 5,898,033</w:t>
      </w:r>
    </w:p>
    <w:p>
      <w:pPr>
        <w:ind w:left="100" w:right="3199" w:hanging="92"/>
        <w:spacing w:after="0" w:line="497" w:lineRule="auto"/>
        <w:tabs>
          <w:tab w:leader="none" w:pos="314"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BOX IF THE AGGREGATE AMOUNT IN ROW (9) EXCLUDES CERTAIN SHARES N/A</w:t>
      </w:r>
    </w:p>
    <w:p>
      <w:pPr>
        <w:ind w:left="300" w:hanging="292"/>
        <w:spacing w:after="0"/>
        <w:tabs>
          <w:tab w:leader="none" w:pos="3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 REPRESENTED BY AMOUNT IN ROW 9</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5.54%</w:t>
      </w:r>
    </w:p>
    <w:p>
      <w:pPr>
        <w:spacing w:after="0" w:line="210" w:lineRule="exact"/>
        <w:rPr>
          <w:sz w:val="20"/>
          <w:szCs w:val="20"/>
          <w:color w:val="auto"/>
        </w:rPr>
      </w:pPr>
    </w:p>
    <w:p>
      <w:pPr>
        <w:ind w:left="300" w:hanging="292"/>
        <w:spacing w:after="0"/>
        <w:tabs>
          <w:tab w:leader="none" w:pos="3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TYPE OF REPORTING PERSON</w:t>
      </w:r>
    </w:p>
    <w:p>
      <w:pPr>
        <w:spacing w:after="0" w:line="209" w:lineRule="exact"/>
        <w:rPr>
          <w:rFonts w:ascii="Times New Roman" w:cs="Times New Roman" w:eastAsia="Times New Roman" w:hAnsi="Times New Roman"/>
          <w:sz w:val="17"/>
          <w:szCs w:val="17"/>
          <w:color w:val="auto"/>
        </w:rPr>
      </w:pPr>
    </w:p>
    <w:p>
      <w:pPr>
        <w:ind w:left="1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85090</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361" w:right="1440" w:bottom="1440" w:gutter="0" w:footer="0" w:header="0"/>
        </w:sectPr>
      </w:pPr>
    </w:p>
    <w:bookmarkStart w:id="2" w:name="page3"/>
    <w:bookmarkEnd w:id="2"/>
    <w:p>
      <w:pPr>
        <w:jc w:val="center"/>
        <w:ind w:right="-1200"/>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192"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7"/>
          <w:szCs w:val="17"/>
          <w:color w:val="auto"/>
        </w:rPr>
        <w:t>SCHEDULE 13G</w:t>
      </w:r>
    </w:p>
    <w:p>
      <w:pPr>
        <w:spacing w:after="0" w:line="25"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7"/>
          <w:szCs w:val="17"/>
          <w:color w:val="auto"/>
        </w:rPr>
        <w:t>Under the Securities Act of 1934</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Check the following [line] if a fee is being paid with this statement  N/A</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1(a) - Name of Issuer:</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Regeneron Pharmaceuticals Inc</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1(b) - Address of Issuer's Principal Executive Offices:</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777 Old Saw Mill River Road</w:t>
      </w:r>
    </w:p>
    <w:p>
      <w:pPr>
        <w:spacing w:after="0" w:line="2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Tarrytown, New York 10591-6707</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2(a) - Name of Person Filing:</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The Vanguard Group - 23-1945930</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2(b) – Address of Principal Business Office or, if none, residence:</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100 Vanguard Blvd.</w:t>
      </w:r>
    </w:p>
    <w:p>
      <w:pPr>
        <w:spacing w:after="0" w:line="2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Malvern, PA 19355</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2(c) – Citizenship:</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Pennsylvania</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2(d) - Title of Class of Securities:</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Common Stock</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2(e) - CUSIP Number</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75886F107</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3 - Type of Filing:</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This statement is being filed pursuant to Rule 13d-1. An investment adviser in accordance with §240.13d-1(b)(1)(ii)(E).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4 - Ownership:</w:t>
      </w:r>
    </w:p>
    <w:p>
      <w:pPr>
        <w:spacing w:after="0" w:line="210" w:lineRule="exact"/>
        <w:rPr>
          <w:sz w:val="20"/>
          <w:szCs w:val="20"/>
          <w:color w:val="auto"/>
        </w:rPr>
      </w:pPr>
    </w:p>
    <w:p>
      <w:pPr>
        <w:ind w:left="100" w:right="7879" w:hanging="6"/>
        <w:spacing w:after="0" w:line="497" w:lineRule="auto"/>
        <w:tabs>
          <w:tab w:leader="none" w:pos="332"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 Beneficially Owned: 5,898,033</w:t>
      </w:r>
    </w:p>
    <w:p>
      <w:pPr>
        <w:ind w:left="340" w:hanging="246"/>
        <w:spacing w:after="0"/>
        <w:tabs>
          <w:tab w:leader="none" w:pos="3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5.54%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85090</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361" w:right="1440" w:bottom="1440" w:gutter="0" w:footer="0" w:header="0"/>
        </w:sectPr>
      </w:pPr>
    </w:p>
    <w:bookmarkStart w:id="3" w:name="page4"/>
    <w:bookmarkEnd w:id="3"/>
    <w:p>
      <w:pPr>
        <w:ind w:left="360" w:hanging="266"/>
        <w:spacing w:after="0"/>
        <w:tabs>
          <w:tab w:leader="none" w:pos="36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Number of shares as to which such person has:</w:t>
      </w:r>
    </w:p>
    <w:p>
      <w:pPr>
        <w:spacing w:after="0" w:line="209" w:lineRule="exact"/>
        <w:rPr>
          <w:rFonts w:ascii="Times New Roman" w:cs="Times New Roman" w:eastAsia="Times New Roman" w:hAnsi="Times New Roman"/>
          <w:sz w:val="17"/>
          <w:szCs w:val="17"/>
          <w:color w:val="auto"/>
        </w:rPr>
      </w:pPr>
    </w:p>
    <w:p>
      <w:pPr>
        <w:ind w:left="340" w:hanging="246"/>
        <w:spacing w:after="0"/>
        <w:tabs>
          <w:tab w:leader="none" w:pos="3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vote or direct to vote: 96,254</w:t>
      </w:r>
    </w:p>
    <w:p>
      <w:pPr>
        <w:spacing w:after="0" w:line="209" w:lineRule="exact"/>
        <w:rPr>
          <w:rFonts w:ascii="Times New Roman" w:cs="Times New Roman" w:eastAsia="Times New Roman" w:hAnsi="Times New Roman"/>
          <w:sz w:val="17"/>
          <w:szCs w:val="17"/>
          <w:color w:val="auto"/>
        </w:rPr>
      </w:pPr>
    </w:p>
    <w:p>
      <w:pPr>
        <w:ind w:left="380" w:hanging="286"/>
        <w:spacing w:after="0"/>
        <w:tabs>
          <w:tab w:leader="none" w:pos="3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power to vote or direct to vote: 19,560</w:t>
      </w:r>
    </w:p>
    <w:p>
      <w:pPr>
        <w:spacing w:after="0" w:line="209" w:lineRule="exact"/>
        <w:rPr>
          <w:rFonts w:ascii="Times New Roman" w:cs="Times New Roman" w:eastAsia="Times New Roman" w:hAnsi="Times New Roman"/>
          <w:sz w:val="17"/>
          <w:szCs w:val="17"/>
          <w:color w:val="auto"/>
        </w:rPr>
      </w:pPr>
    </w:p>
    <w:p>
      <w:pPr>
        <w:ind w:left="100" w:right="6460" w:hanging="6"/>
        <w:spacing w:after="0" w:line="497" w:lineRule="auto"/>
        <w:tabs>
          <w:tab w:leader="none" w:pos="442"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dispose of or to direct the disposition of: 5,783,377 (iv) shared power to dispose or to direct the disposition of: 114,656</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Comments: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5 - Ownership of Five Percent or Less of a Class:</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6 - Ownership of More Than Five Percent on Behalf of Another Person:</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7 - Identification and Classification of the Subsidiary Which Acquired The Security Being Reported on by the Parent Holding Company</w:t>
      </w:r>
      <w:r>
        <w:rPr>
          <w:rFonts w:ascii="Times New Roman" w:cs="Times New Roman" w:eastAsia="Times New Roman" w:hAnsi="Times New Roman"/>
          <w:sz w:val="17"/>
          <w:szCs w:val="17"/>
          <w:color w:val="auto"/>
        </w:rPr>
        <w:t>:</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See Attached Appendix A</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8 - Identification and Classification of Members of Group:</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9 - Notice of Dissolution of Group:</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10 - Certification:</w:t>
      </w:r>
    </w:p>
    <w:p>
      <w:pPr>
        <w:spacing w:after="0" w:line="210" w:lineRule="exact"/>
        <w:rPr>
          <w:sz w:val="20"/>
          <w:szCs w:val="20"/>
          <w:color w:val="auto"/>
        </w:rPr>
      </w:pPr>
    </w:p>
    <w:p>
      <w:pPr>
        <w:ind w:firstLine="86"/>
        <w:spacing w:after="0" w:line="265" w:lineRule="auto"/>
        <w:rPr>
          <w:sz w:val="20"/>
          <w:szCs w:val="20"/>
          <w:color w:val="auto"/>
        </w:rPr>
      </w:pPr>
      <w:r>
        <w:rPr>
          <w:rFonts w:ascii="Times New Roman" w:cs="Times New Roman" w:eastAsia="Times New Roman" w:hAnsi="Times New Roman"/>
          <w:sz w:val="17"/>
          <w:szCs w:val="17"/>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Signature</w:t>
      </w:r>
    </w:p>
    <w:p>
      <w:pPr>
        <w:spacing w:after="0" w:line="21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auto"/>
        </w:rPr>
        <w:t>After reasonable inquiry and to the best of my knowledge and belief, I certify that the information set forth in this statement is true, complete and correct.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02/11/2019</w:t>
      </w:r>
    </w:p>
    <w:p>
      <w:pPr>
        <w:spacing w:after="0" w:line="21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By /s/ Christine M.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2608580</wp:posOffset>
            </wp:positionH>
            <wp:positionV relativeFrom="paragraph">
              <wp:posOffset>-7620</wp:posOffset>
            </wp:positionV>
            <wp:extent cx="12287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8725" cy="8890"/>
                    </a:xfrm>
                    <a:prstGeom prst="rect">
                      <a:avLst/>
                    </a:prstGeom>
                    <a:noFill/>
                  </pic:spPr>
                </pic:pic>
              </a:graphicData>
            </a:graphic>
          </wp:anchor>
        </w:drawing>
      </w:r>
    </w:p>
    <w:p>
      <w:pPr>
        <w:spacing w:after="0" w:line="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 Christine M. Buchanan</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Title: 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329565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361" w:right="2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color w:val="auto"/>
        </w:rPr>
        <w:t>Appendix A</w:t>
      </w:r>
    </w:p>
    <w:p>
      <w:pPr>
        <w:spacing w:after="0" w:line="210" w:lineRule="exact"/>
        <w:rPr>
          <w:sz w:val="20"/>
          <w:szCs w:val="20"/>
          <w:color w:val="auto"/>
        </w:rPr>
      </w:pPr>
    </w:p>
    <w:p>
      <w:pPr>
        <w:ind w:firstLine="40"/>
        <w:spacing w:after="0" w:line="281" w:lineRule="auto"/>
        <w:rPr>
          <w:sz w:val="20"/>
          <w:szCs w:val="20"/>
          <w:color w:val="auto"/>
        </w:rPr>
      </w:pPr>
      <w:r>
        <w:rPr>
          <w:rFonts w:ascii="Times New Roman" w:cs="Times New Roman" w:eastAsia="Times New Roman" w:hAnsi="Times New Roman"/>
          <w:sz w:val="17"/>
          <w:szCs w:val="17"/>
          <w:color w:val="auto"/>
        </w:rPr>
        <w:t>Vanguard Fiduciary Trust Company ("VFTC"), a wholly-owned subsidiary of The Vanguard Group, Inc., is the beneficial owner of 71,945 shares or .06% of the Common Stock outstanding of the Company as a result of its serving as investment manager of collective trust accounts.</w:t>
      </w:r>
    </w:p>
    <w:p>
      <w:pPr>
        <w:spacing w:after="0" w:line="150"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7"/>
          <w:szCs w:val="17"/>
          <w:color w:val="auto"/>
        </w:rPr>
        <w:t>Vanguard Investments Australia, Ltd. ("VIA"), a wholly-owned subsidiary of The Vanguard Group, Inc., is the beneficial owner of 66,093 shares or .06% of the Common Stock outstanding of the Company as a result of its serving as investment manager of Australian investment offerings.</w:t>
      </w:r>
    </w:p>
    <w:sectPr>
      <w:pgSz w:w="11900" w:h="16838" w:orient="portrait"/>
      <w:cols w:equalWidth="0" w:num="1">
        <w:col w:w="11100"/>
      </w:cols>
      <w:pgMar w:left="240" w:top="361"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1"/>
    </w:lvl>
    <w:lvl w:ilvl="1">
      <w:lvlJc w:val="left"/>
      <w:lvlText w:val="%2"/>
      <w:numFmt w:val="upperLetter"/>
      <w:start w:val="1"/>
    </w:lvl>
  </w:abstractNum>
  <w:abstractNum w:abstractNumId="2">
    <w:nsid w:val="2EB141F2"/>
    <w:multiLevelType w:val="hybridMultilevel"/>
    <w:lvl w:ilvl="0">
      <w:lvlJc w:val="left"/>
      <w:lvlText w:val="%1."/>
      <w:numFmt w:val="decimal"/>
      <w:start w:val="2"/>
    </w:lvl>
    <w:lvl w:ilvl="1">
      <w:lvlJc w:val="left"/>
      <w:lvlText w:val="%2."/>
      <w:numFmt w:val="upperLetter"/>
      <w:start w:val="1"/>
    </w:lvl>
  </w:abstractNum>
  <w:abstractNum w:abstractNumId="3">
    <w:nsid w:val="41B71EFB"/>
    <w:multiLevelType w:val="hybridMultilevel"/>
    <w:lvl w:ilvl="0">
      <w:lvlJc w:val="left"/>
      <w:lvlText w:val="%1."/>
      <w:numFmt w:val="decimal"/>
      <w:start w:val="5"/>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3"/>
    </w:lvl>
  </w:abstractNum>
  <w:abstractNum w:abstractNumId="7">
    <w:nsid w:val="5BD062C2"/>
    <w:multiLevelType w:val="hybridMultilevel"/>
    <w:lvl w:ilvl="0">
      <w:lvlJc w:val="left"/>
      <w:lvlText w:val="(%1)"/>
      <w:numFmt w:val="lowerLetter"/>
      <w:start w:val="9"/>
    </w:lvl>
  </w:abstractNum>
  <w:abstractNum w:abstractNumId="8">
    <w:nsid w:val="12200854"/>
    <w:multiLevelType w:val="hybridMultilevel"/>
    <w:lvl w:ilvl="0">
      <w:lvlJc w:val="left"/>
      <w:lvlText w:val="(%1)"/>
      <w:numFmt w:val="lowerLetter"/>
      <w:start w:val="35"/>
    </w:lvl>
  </w:abstractNum>
  <w:abstractNum w:abstractNumId="9">
    <w:nsid w:val="4DB127F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2019-12-05T00:18:26Z</dcterms:created>
  <dcterms:modified xsi:type="dcterms:W3CDTF">2019-12-05T00:18:26Z</dcterms:modified>
</cp:coreProperties>
</file>