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4,469,020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5,101,180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5,138,680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9.55%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10591-6707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5,138,680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9.55%</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4,469,020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5,101,180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Julie A. Jenkins</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Julie A. Jenkins</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2006</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2019-12-11T22:18:46Z</dcterms:created>
  <dcterms:modified xsi:type="dcterms:W3CDTF">2019-12-11T22:18:46Z</dcterms:modified>
</cp:coreProperties>
</file>