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7251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25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672.75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673.56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674.51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675.7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676.54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677.7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678.43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679.55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680.53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681.48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682.32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683.79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684.31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September 1, 2021 at prices ranging from $672.18 to $672.98. Upon request by the Commission staff, the Company, or a security holder of the Company, the reporting person will provide full information regarding the number of shares sold by the reporting person on September 1, 2021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 shares of Company stock on September 1, 2021 at prices ranging from $673.01 to $673.99. Upon request by the Commission staff, the Company, or a security holder of the Company, the reporting person will provide full information regarding the number of shares sold by the reporting person on September 1, 2021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 shares of Company stock on September 1, 2021 at prices ranging from $674.06 to $674.98. Upon request by the Commission staff, the Company, or a security holder of the Company, the reporting person will provide full information regarding the number of shares sold by the reporting person on September 1, 2021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September 1, 2021 at prices ranging from $675.01 to $675.96. Upon request by the Commission staff, the Company, or a security holder of the Company, the reporting person will provide full information regarding the number of shares sold by the reporting person on September 1, 2021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21 shares of Company stock on September 1, 2021 at prices ranging from $676.23 to $676.95. Upon request by the Commission staff, the Company, or a security holder of the Company, the reporting person will provide full information regarding the number of shares sold by the reporting person on September 1, 2021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September 1, 2021 at prices ranging from $677.60 to $677.88. Upon request by the Commission staff, the Company, or a security holder of the Company, the reporting person will provide full information regarding the number of shares sold by the reporting person on September 1, 2021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September 1, 2021 at prices ranging from $678.00 to $678.92. Upon request by the Commission staff, the Company, or a security holder of the Company, the reporting person will provide full information regarding the number of shares sold by the reporting person on September 1, 2021 at each separate price.</w:t>
      </w:r>
    </w:p>
    <w:p>
      <w:pPr>
        <w:ind w:left="40" w:right="20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September 1, 2021 at prices ranging from $679.04 to $679.81. Upon request by the Commission staff, the Company, or a security holder of the Company, the reporting person will provide full information regarding the number of shares sold by the reporting person on September 1, 2021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 shares of Company stock on September 1, 2021 at prices ranging from $680.00 to $680.87. Upon request by the Commission staff, the Company, or a security holder of the Company, the reporting person will provide full information regarding the number of shares sold by the reporting person on September 1, 2021 at each separate price.</w:t>
      </w:r>
    </w:p>
    <w:p>
      <w:pPr>
        <w:ind w:firstLine="7"/>
        <w:spacing w:after="0" w:line="301" w:lineRule="auto"/>
        <w:tabs>
          <w:tab w:leader="none" w:pos="19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September 1, 2021 at prices ranging from $681.02 to $681.94. Upon request by the Commission staff, the Company, or a security holder of the Company, the reporting person will provide full information regarding the number of shares sold by the reporting person on September 1, 2021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 shares of Company stock on September 1, 2021 at prices ranging from $682.28 to $682.36. Upon request by the Commission staff, the Company, or a security holder of the Company, the reporting person will provide full information regarding the number of shares sold by the reporting person on September 1, 2021 at each separate price.</w:t>
      </w:r>
    </w:p>
    <w:p>
      <w:pPr>
        <w:ind w:firstLine="7"/>
        <w:spacing w:after="0" w:line="308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September 1, 2021 at prices ranging from $684.31 to $684.32. Upon request by the Commission staff, the Company, or a security holder of the Company, the reporting person will provide full information regarding the number of shares sold by the reporting person on September 1, 2021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4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00" w:top="131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0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2021-09-03T15:10:25Z</dcterms:created>
  <dcterms:modified xsi:type="dcterms:W3CDTF">2021-09-03T15:10:25Z</dcterms:modified>
</cp:coreProperties>
</file>