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3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342.93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612.15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342.93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14,963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13,963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right="2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-4988560</wp:posOffset>
            </wp:positionV>
            <wp:extent cx="7033260" cy="5219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21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1,000 shares of Company stock on August 20, 2020 at prices ranging from $612.13 to $612.25. Upon request by the Commission staff, the Company, or a security holder of the Company, the reporting person will provide full information regarding the number of shares sold by the reporting person on August 20, 2020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10/06/2020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2020-10-06T15:09:30Z</dcterms:created>
  <dcterms:modified xsi:type="dcterms:W3CDTF">2020-10-06T15:09:30Z</dcterms:modified>
</cp:coreProperties>
</file>