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2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4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MURRAY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REGENERON PHARMACEUTICALS INC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2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4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13.05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13.08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13.09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40,716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13.11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37,616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13.12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36,762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13.13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13.16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17,850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54,366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17,098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13.31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13.31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12/27/2005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-1204595</wp:posOffset>
            </wp:positionV>
            <wp:extent cx="24765" cy="1503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50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4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3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ind w:left="4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0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7"/>
        </w:trPr>
        <w:tc>
          <w:tcPr>
            <w:tcW w:w="6100" w:type="dxa"/>
            <w:vAlign w:val="bottom"/>
          </w:tcPr>
          <w:p>
            <w:pPr>
              <w:ind w:left="5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8013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1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7Title.Title and SharesAmount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2"/>
              </w:rPr>
              <w:t>Stock</w:t>
            </w: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11,150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10,150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9,150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31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9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9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31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8,350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9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9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1,804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9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9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31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246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M/K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17,850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17,850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 **Stuart Kolinski For: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12/28/2005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4347210</wp:posOffset>
            </wp:positionH>
            <wp:positionV relativeFrom="paragraph">
              <wp:posOffset>-18415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**Murray A. 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4347210</wp:posOffset>
            </wp:positionH>
            <wp:positionV relativeFrom="paragraph">
              <wp:posOffset>-17145</wp:posOffset>
            </wp:positionV>
            <wp:extent cx="1146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5801995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00"/>
          </w:cols>
          <w:pgMar w:left="260" w:top="175" w:right="139" w:bottom="1440" w:gutter="0" w:footer="0" w:header="0"/>
        </w:sectPr>
      </w:pPr>
    </w:p>
    <w:bookmarkStart w:id="2" w:name="page3"/>
    <w:bookmarkEnd w:id="2"/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that the undersigned hereby constitutes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appoints each of Leonard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01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Schleifer, , Beverly Dubs, Stuart Kolinski, Murray Goldberg, and Douglas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McCorkle signing singly, the undersigned's true and lawful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attorney-in-fact to: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5339" w:firstLine="942"/>
        <w:spacing w:after="0" w:line="248" w:lineRule="auto"/>
        <w:tabs>
          <w:tab w:leader="none" w:pos="15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for and on behalf of the undersigned in the undersigned's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699" w:firstLine="1870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capacity as a director of Regeneron Pharmaceuticals, Inc. (the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5019" w:firstLine="1870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"Company"), Forms 3, 4, and 5 in accordance with Section 16(a)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699" w:firstLine="1870"/>
        <w:spacing w:after="0" w:line="25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 Act of 1934 and the rules thereunder;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5019" w:firstLine="942"/>
        <w:spacing w:after="0" w:line="248" w:lineRule="auto"/>
        <w:tabs>
          <w:tab w:leader="none" w:pos="155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and perform any and all acts for and on behalf of the undersigned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699" w:firstLine="1870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which may be necessary or desirable to complete and execute any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Form 3, 4, or 5, complete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any amendment or amendments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thereto, and timely file such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form with the United States Securities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stock exchange or similar authority;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1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560" w:hanging="618"/>
        <w:spacing w:after="0"/>
        <w:tabs>
          <w:tab w:leader="none" w:pos="15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take any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80" w:right="4179" w:hanging="186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other action of any type whatsoever in connection with the foregoing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80" w:right="4299" w:hanging="186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which, in the opinion of such attorney-in-fact, may be of benefit to,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4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best interest of, or legally required by, the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undersigned, it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being understood that the documents executed by such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attorney-in-act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80" w:right="4919" w:hanging="186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behalf of the undersigned pursuant to this Power of Attorney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in such form and shall contain such terms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conditions as such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attorney-in-fact may approve in such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attorney-in-fact's discretion.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right"/>
        <w:ind w:right="26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grants to each such attorney-in-fact full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449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 do and perform any and every act and thing whatsoever requisite,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501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necessary, or proper to be done in the exercise of any of the rights and powers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herein granted, as fully to all intents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purposes as the undersigned might or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could do if personally present, with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full power of substitution or revocation,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hereby ratifying and confirming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all that such attorney-in-fact, or such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attorney-in-fact's substitute or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substitutes, shall lawfully do or cause to be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done by virtue of this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01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 and the rights and powers herein granted.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45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acknowledges that the foregoing attorneys-in-fact, in serving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3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such capacity at the request of the undersigned, are not assuming, nor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3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the Company assuming, any of the undersigned's responsibilities to comply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Section 16 of the Securities Exchange Act of 1934.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39"/>
        <w:spacing w:after="0" w:line="25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is no longer required to file Forms 3, 4, and 5 with respect to the</w:t>
      </w:r>
    </w:p>
    <w:p>
      <w:pPr>
        <w:sectPr>
          <w:pgSz w:w="11900" w:h="16902" w:orient="portrait"/>
          <w:cols w:equalWidth="0" w:num="1">
            <w:col w:w="10219"/>
          </w:cols>
          <w:pgMar w:left="240" w:top="715" w:right="1440" w:bottom="0" w:gutter="0" w:footer="0" w:header="0"/>
        </w:sectPr>
      </w:pPr>
    </w:p>
    <w:bookmarkStart w:id="3" w:name="page4"/>
    <w:bookmarkEnd w:id="3"/>
    <w:p>
      <w:pPr>
        <w:ind w:right="335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holdings of and transactions in securities issued by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 the undersigned in a signed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writing delivered to the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foregoing attorneys-in-fact.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3559"/>
        <w:spacing w:after="0" w:line="2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WHEREOF, the undersigned has caused this Power of Attorney to be executed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 of this 12th day of September, 2005.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**/s/Murray A.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Goldberg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Murray A. Goldberg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Print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Page 1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2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2019-12-24T01:10:15Z</dcterms:created>
  <dcterms:modified xsi:type="dcterms:W3CDTF">2019-12-24T01:10:15Z</dcterms:modified>
</cp:coreProperties>
</file>