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67608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760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YANCOPOULOS GEORGE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REGENERON PHARMACEUTICALS,</w:t>
              </w:r>
            </w:hyperlink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Bd. Co-Chair, President &amp; CSO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80" w:right="380" w:hanging="256"/>
        <w:spacing w:after="0" w:line="184" w:lineRule="auto"/>
        <w:tabs>
          <w:tab w:leader="none" w:pos="3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16,848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180,000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Chldn.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752,486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5,889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121,071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 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158,410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 II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Disposition/acquisition made pursuant to plans intended to comply with Rule 10b5-1(c) adopted on November 29, 2022.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2. As investment trustee of trusts for the benefit of the reporting person's children.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/s/**George D. Yancopoulos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01/04/2024</w:t>
            </w: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0"/>
        </w:trPr>
        <w:tc>
          <w:tcPr>
            <w:tcW w:w="8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8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6690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2024-05-01T15:11:19Z</dcterms:created>
  <dcterms:modified xsi:type="dcterms:W3CDTF">2024-05-01T15:11:19Z</dcterms:modified>
</cp:coreProperties>
</file>