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74606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74606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445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  <w:vMerge w:val="restart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6"/>
                </w:rPr>
                <w:t>RUPP RANDALL</w:t>
              </w:r>
            </w:hyperlink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9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</w:t>
              </w:r>
            </w:hyperlink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Director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0000EE"/>
            </w:tcBorders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restart"/>
          </w:tcPr>
          <w:p>
            <w:pPr>
              <w:spacing w:after="0" w:line="223" w:lineRule="exact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INC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]</w:t>
              </w:r>
            </w:hyperlink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6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SVP, Manuf &amp; Process Sciences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777 OLD SAW MILL RIVER ROAD</w:t>
            </w:r>
          </w:p>
        </w:tc>
        <w:tc>
          <w:tcPr>
            <w:tcW w:w="1640" w:type="dxa"/>
            <w:vAlign w:val="bottom"/>
            <w:gridSpan w:val="6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07/14/2004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TARRYTOWN  NY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10591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</w:tcPr>
          <w:p>
            <w:pPr>
              <w:ind w:left="1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3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jc w:val="center"/>
              <w:ind w:left="68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6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07/14/2004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84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4,000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4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15,391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6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07/14/2004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78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8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4,000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8.709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11,391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6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07/14/2004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84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8,000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4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19,391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6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07/14/2004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78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8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8,000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8.709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11,391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6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07/14/2004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84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4,000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4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15,391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6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07/14/2004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78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8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4,000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8.709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11,391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20" w:type="dxa"/>
            <w:vAlign w:val="bottom"/>
            <w:gridSpan w:val="16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jc w:val="center"/>
              <w:ind w:righ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right="3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jc w:val="center"/>
              <w:ind w:right="29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Incentive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  <w:vMerge w:val="restart"/>
          </w:tcPr>
          <w:p>
            <w:pPr>
              <w:spacing w:after="0" w:line="2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4,000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ind w:left="3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07/14/2004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4,000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9"/>
              </w:rPr>
              <w:t>07/18/2004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189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138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14,000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buy)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Incentive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  <w:vMerge w:val="restart"/>
          </w:tcPr>
          <w:p>
            <w:pPr>
              <w:spacing w:after="0" w:line="2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8,000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ind w:left="3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07/14/2004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8,000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9"/>
              </w:rPr>
              <w:t>07/18/2004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189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138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6,000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buy)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Incentive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  <w:vMerge w:val="restart"/>
          </w:tcPr>
          <w:p>
            <w:pPr>
              <w:spacing w:after="0" w:line="2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4,000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ind w:left="3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07/14/2004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4,000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9"/>
              </w:rPr>
              <w:t>07/18/2004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189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138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2,000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buy)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Disposition/acquisition made pursuant to a plan intended to comply with Rule 10b5-1(c).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An exercise date, exercise price, puchase price, sales price and expiration date are not applicable in this case.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**/s/ Randall G. Rupp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07/15/2004</w:t>
            </w:r>
          </w:p>
        </w:tc>
      </w:tr>
      <w:tr>
        <w:trPr>
          <w:trHeight w:val="20"/>
        </w:trPr>
        <w:tc>
          <w:tcPr>
            <w:tcW w:w="15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445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6688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2019-12-18T10:03:53Z</dcterms:created>
  <dcterms:modified xsi:type="dcterms:W3CDTF">2019-12-18T10:03:53Z</dcterms:modified>
</cp:coreProperties>
</file>