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Thompson Craig B.</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00" w:type="dxa"/>
            <w:vAlign w:val="bottom"/>
            <w:tcBorders>
              <w:top w:val="single" w:sz="8" w:color="0000EE"/>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10/03/2022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REGENERON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REGN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ind w:left="26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777 OLD SAW MILL RIVER ROAD</w:t>
            </w:r>
          </w:p>
        </w:tc>
      </w:tr>
      <w:tr>
        <w:trPr>
          <w:trHeight w:val="237"/>
        </w:trPr>
        <w:tc>
          <w:tcPr>
            <w:tcW w:w="78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TARRYTOWN NY</w:t>
            </w:r>
          </w:p>
        </w:tc>
        <w:tc>
          <w:tcPr>
            <w:tcW w:w="1260" w:type="dxa"/>
            <w:vAlign w:val="bottom"/>
          </w:tcPr>
          <w:p>
            <w:pPr>
              <w:jc w:val="right"/>
              <w:ind w:right="337"/>
              <w:spacing w:after="0"/>
              <w:rPr>
                <w:sz w:val="20"/>
                <w:szCs w:val="20"/>
                <w:color w:val="auto"/>
              </w:rPr>
            </w:pPr>
            <w:r>
              <w:rPr>
                <w:rFonts w:ascii="Times New Roman" w:cs="Times New Roman" w:eastAsia="Times New Roman" w:hAnsi="Times New Roman"/>
                <w:sz w:val="20"/>
                <w:szCs w:val="20"/>
                <w:color w:val="0000FF"/>
              </w:rPr>
              <w:t>10591</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60" w:type="dxa"/>
            <w:vAlign w:val="bottom"/>
          </w:tcPr>
          <w:p>
            <w:pPr>
              <w:ind w:left="280"/>
              <w:spacing w:after="0"/>
              <w:rPr>
                <w:sz w:val="20"/>
                <w:szCs w:val="20"/>
                <w:color w:val="auto"/>
              </w:rPr>
            </w:pPr>
            <w:r>
              <w:rPr>
                <w:rFonts w:ascii="Arial" w:cs="Arial" w:eastAsia="Arial" w:hAnsi="Arial"/>
                <w:sz w:val="15"/>
                <w:szCs w:val="15"/>
                <w:color w:val="auto"/>
              </w:rPr>
              <w:t>(State)</w:t>
            </w:r>
          </w:p>
        </w:tc>
        <w:tc>
          <w:tcPr>
            <w:tcW w:w="1260" w:type="dxa"/>
            <w:vAlign w:val="bottom"/>
          </w:tcPr>
          <w:p>
            <w:pPr>
              <w:ind w:left="2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Craig B. Thompson,</w:t>
            </w:r>
          </w:p>
        </w:tc>
        <w:tc>
          <w:tcPr>
            <w:tcW w:w="3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10/04/2022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M.D.</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Leonard S. Schleifer, Robert E. Landry, Joseph J. LaRosa, Richard Gluckselig, Joseph Skrokov, and Mark Montaruli, signing singly, as the undersigned’s true and lawful attorney-in-fact to:</w:t>
      </w:r>
    </w:p>
    <w:p>
      <w:pPr>
        <w:spacing w:after="0" w:line="196" w:lineRule="exact"/>
        <w:rPr>
          <w:sz w:val="20"/>
          <w:szCs w:val="20"/>
          <w:color w:val="auto"/>
        </w:rPr>
      </w:pPr>
    </w:p>
    <w:p>
      <w:pPr>
        <w:jc w:val="both"/>
        <w:ind w:left="1440" w:hanging="720"/>
        <w:spacing w:after="0" w:line="266"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or officer of Regeneron Pharmaceuticals, Inc. (the “Company”), Forms 3, 4, and 5 in accordance with Section 16(a) of the Securities Exchange Act of 1934, as amended, and the rules thereunder;</w:t>
      </w:r>
    </w:p>
    <w:p>
      <w:pPr>
        <w:spacing w:after="0" w:line="195" w:lineRule="exact"/>
        <w:rPr>
          <w:rFonts w:ascii="Times New Roman" w:cs="Times New Roman" w:eastAsia="Times New Roman" w:hAnsi="Times New Roman"/>
          <w:sz w:val="20"/>
          <w:szCs w:val="20"/>
          <w:color w:val="auto"/>
        </w:rPr>
      </w:pPr>
    </w:p>
    <w:p>
      <w:pPr>
        <w:jc w:val="both"/>
        <w:ind w:left="1440" w:hanging="720"/>
        <w:spacing w:after="0" w:line="261"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0" w:lineRule="exact"/>
        <w:rPr>
          <w:rFonts w:ascii="Times New Roman" w:cs="Times New Roman" w:eastAsia="Times New Roman" w:hAnsi="Times New Roman"/>
          <w:sz w:val="20"/>
          <w:szCs w:val="20"/>
          <w:color w:val="auto"/>
        </w:rPr>
      </w:pPr>
    </w:p>
    <w:p>
      <w:pPr>
        <w:jc w:val="both"/>
        <w:ind w:left="1440" w:hanging="720"/>
        <w:spacing w:after="0" w:line="258"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3rd day of October,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Craig B. Thompson, M.D.</w:t>
      </w:r>
    </w:p>
    <w:p>
      <w:pPr>
        <w:spacing w:after="0" w:line="4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Craig B. Thompson,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-142240</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423419" TargetMode="External"/><Relationship Id="rId11"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2022-10-05T15:10:03Z</dcterms:created>
  <dcterms:modified xsi:type="dcterms:W3CDTF">2022-10-05T15:10:03Z</dcterms:modified>
</cp:coreProperties>
</file>