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964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9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REGENERON</w:t>
              </w:r>
            </w:hyperlink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PHARMACEUTICALS INC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Avalanche Biotechnologies,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AAVL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9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NY</w:t>
            </w:r>
          </w:p>
        </w:tc>
        <w:tc>
          <w:tcPr>
            <w:tcW w:w="14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Series A Preferred Stock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689,655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Series B Preferred Stock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531,208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Series A Preferred Stock is convertible at any time, at the holder's election, on a one-for-one basis and has no expiration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Series B Preferred Stock is convertible at any time, at the holder's election, on a one-for-one basis and has no expiration date.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Joseph J. LaRosa,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09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General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07/30/2014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Counsel and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026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0872589" TargetMode="External"/><Relationship Id="rId12" Type="http://schemas.openxmlformats.org/officeDocument/2006/relationships/hyperlink" Target="http://www.sec.gov/cgi-bin/browse-edgar?action=getcompany&amp;CIK=00015017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2019-12-06T04:06:11Z</dcterms:created>
  <dcterms:modified xsi:type="dcterms:W3CDTF">2019-12-06T04:06:11Z</dcterms:modified>
</cp:coreProperties>
</file>