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header"/>
      <w:bookmarkStart w:id="1" w:name="primary_doc.xml.htm"/>
      <w:bookmarkStart w:id="2" w:name="ksprimary_doc"/>
      <w:bookmarkStart w:id="3" w:name="header"/>
      <w:bookmarkStart w:id="4" w:name="primary_doc.xml.htm"/>
      <w:bookmarkStart w:id="5" w:name="ksprimary_doc"/>
      <w:bookmarkEnd w:id="3"/>
      <w:bookmarkEnd w:id="4"/>
      <w:bookmarkEnd w:id="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9"/>
        <w:gridCol w:w="4672"/>
        <w:gridCol w:w="2904"/>
      </w:tblGrid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Form N-PX Filer Information</w:t>
            </w:r>
          </w:p>
        </w:tc>
        <w:tc>
          <w:tcPr>
            <w:tcW w:w="467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UNITED STATES </w:t>
              <w:br/>
              <w:t xml:space="preserve">SECURITIES AND EXCHANGE COMMISSION </w:t>
              <w:br/>
              <w:t xml:space="preserve">Washington, D.C. 20549 </w:t>
              <w:br/>
              <w:br/>
              <w:t xml:space="preserve">FORM N-PX </w:t>
              <w:br/>
              <w:t xml:space="preserve">ANNUAL REPORT OF PROXY VOTING RECORD 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OMB APPROVAL</w:t>
            </w:r>
          </w:p>
        </w:tc>
      </w:tr>
      <w:tr>
        <w:trPr/>
        <w:tc>
          <w:tcPr>
            <w:tcW w:w="2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br/>
              <w:t>Form N-PX</w:t>
            </w:r>
          </w:p>
        </w:tc>
        <w:tc>
          <w:tcPr>
            <w:tcW w:w="467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>OMB Number:  3235-0582</w:t>
            </w:r>
          </w:p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Estimated average burden hours per response: 20.8</w:t>
            </w:r>
          </w:p>
        </w:tc>
      </w:tr>
    </w:tbl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Filer Information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015"/>
        <w:gridCol w:w="2190"/>
      </w:tblGrid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CIK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0000872589 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Filer CCC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******** 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 of Report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06/30/2026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Are you a Registered Management Investment Company or an Institutional Manager?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 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 LIVE or TEST Filing?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LIVE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TEST </w:t>
            </w:r>
          </w:p>
        </w:tc>
      </w:tr>
      <w:tr>
        <w:trPr/>
        <w:tc>
          <w:tcPr>
            <w:tcW w:w="801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Is this an electronic copy of an official filing submitted in paper format? </w:t>
            </w:r>
          </w:p>
        </w:tc>
        <w:tc>
          <w:tcPr>
            <w:tcW w:w="21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36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36"/>
        <w:gridCol w:w="191"/>
      </w:tblGrid>
      <w:tr>
        <w:trPr/>
        <w:tc>
          <w:tcPr>
            <w:tcW w:w="3436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Submission Contact Information</w:t>
            </w:r>
          </w:p>
        </w:tc>
        <w:tc>
          <w:tcPr>
            <w:tcW w:w="19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Phone Number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34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E-mail Address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26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41"/>
      </w:tblGrid>
      <w:tr>
        <w:trPr/>
        <w:tc>
          <w:tcPr>
            <w:tcW w:w="2641" w:type="dxa"/>
            <w:tcBorders/>
            <w:vAlign w:val="center"/>
          </w:tcPr>
          <w:p>
            <w:pPr>
              <w:pStyle w:val="Heading4"/>
              <w:numPr>
                <w:ilvl w:val="0"/>
                <w:numId w:val="0"/>
              </w:numPr>
              <w:bidi w:val="0"/>
              <w:spacing w:before="120" w:after="120"/>
              <w:jc w:val="left"/>
              <w:rPr/>
            </w:pPr>
            <w:r>
              <w:rPr/>
              <w:t>Notification Information</w:t>
            </w:r>
          </w:p>
        </w:tc>
      </w:tr>
    </w:tbl>
    <w:tbl>
      <w:tblPr>
        <w:tblW w:w="3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06"/>
        <w:gridCol w:w="356"/>
      </w:tblGrid>
      <w:tr>
        <w:trPr/>
        <w:tc>
          <w:tcPr>
            <w:tcW w:w="3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Notify via Filing Website only?</w:t>
            </w:r>
          </w:p>
        </w:tc>
        <w:tc>
          <w:tcPr>
            <w:tcW w:w="3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Heading1"/>
        <w:bidi w:val="0"/>
        <w:jc w:val="left"/>
        <w:rPr/>
      </w:pPr>
      <w:r>
        <w:rPr/>
        <w:t>N-PX: Cover Page</w:t>
      </w:r>
    </w:p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reporting person: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594"/>
        <w:gridCol w:w="3611"/>
      </w:tblGrid>
      <w:tr>
        <w:trPr/>
        <w:tc>
          <w:tcPr>
            <w:tcW w:w="65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reporting person (For registered management investment companies, provide exact name of registrant as specified in charter)</w:t>
            </w:r>
          </w:p>
        </w:tc>
        <w:tc>
          <w:tcPr>
            <w:tcW w:w="3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REGENERON PHARMACEUTICALS, INC. </w:t>
            </w:r>
          </w:p>
        </w:tc>
      </w:tr>
      <w:tr>
        <w:trPr/>
        <w:tc>
          <w:tcPr>
            <w:tcW w:w="65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3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777 Old Saw Mill River Road </w:t>
            </w:r>
          </w:p>
        </w:tc>
      </w:tr>
      <w:tr>
        <w:trPr/>
        <w:tc>
          <w:tcPr>
            <w:tcW w:w="65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3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65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3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Tarrytown </w:t>
            </w:r>
          </w:p>
        </w:tc>
      </w:tr>
      <w:tr>
        <w:trPr/>
        <w:tc>
          <w:tcPr>
            <w:tcW w:w="65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3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NEW YORK  </w:t>
            </w:r>
          </w:p>
        </w:tc>
      </w:tr>
      <w:tr>
        <w:trPr/>
        <w:tc>
          <w:tcPr>
            <w:tcW w:w="65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3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10591 </w:t>
            </w:r>
          </w:p>
        </w:tc>
      </w:tr>
      <w:tr>
        <w:trPr/>
        <w:tc>
          <w:tcPr>
            <w:tcW w:w="65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Telephone number of reporting person, including area code:</w:t>
            </w:r>
          </w:p>
        </w:tc>
        <w:tc>
          <w:tcPr>
            <w:tcW w:w="3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914-847-7000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Name and address of agent for service:</w:t>
      </w:r>
    </w:p>
    <w:tbl>
      <w:tblPr>
        <w:tblW w:w="54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96"/>
        <w:gridCol w:w="191"/>
      </w:tblGrid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 of agent for service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1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Street 2 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City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State/Country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Zip code and zip code extension or foreign postal code</w:t>
            </w:r>
          </w:p>
        </w:tc>
        <w:tc>
          <w:tcPr>
            <w:tcW w:w="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tbl>
      <w:tblPr>
        <w:tblW w:w="5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4021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Period:</w:t>
            </w:r>
          </w:p>
        </w:tc>
        <w:tc>
          <w:tcPr>
            <w:tcW w:w="4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 for the year ended June 30, 2026 </w:t>
            </w:r>
          </w:p>
        </w:tc>
      </w:tr>
    </w:tbl>
    <w:tbl>
      <w:tblPr>
        <w:tblW w:w="68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41"/>
        <w:gridCol w:w="1246"/>
      </w:tblGrid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Investment Company Act or Form 13F File Number: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028-24826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CRD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Other SEC File Number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6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Legal Entity Identifier (if any):</w:t>
            </w:r>
          </w:p>
        </w:tc>
        <w:tc>
          <w:tcPr>
            <w:tcW w:w="12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4"/>
        <w:numPr>
          <w:ilvl w:val="0"/>
          <w:numId w:val="0"/>
        </w:numPr>
        <w:bidi w:val="0"/>
        <w:spacing w:before="120" w:after="120"/>
        <w:jc w:val="left"/>
        <w:rPr/>
      </w:pPr>
      <w:r>
        <w:rPr>
          <w:rStyle w:val="Emphasis"/>
        </w:rPr>
        <w:t>Report Type (check only one):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08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Registered Management Investment Company.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Voting Report (Check here if the registered management investment company held one or more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Fund Notice Report (Check here if the registered management investment company did not hold any securities it was entitled to vote.)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Institutional Manager.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Voting Report (Check here if all proxy votes of this reporting manager are reported in this report.)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Notice Report (Check here if no proxy votes are reported in this report and complete the notice report filing explanation section below)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Institutional Manager Combination Report (Check here if a portion of the proxy votes for this reporting manager are reported in this report and a portion are reported by other reporting person(s).) </w:t>
            </w:r>
          </w:p>
        </w:tc>
      </w:tr>
    </w:tbl>
    <w:tbl>
      <w:tblPr>
        <w:tblW w:w="97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51"/>
        <w:gridCol w:w="1526"/>
      </w:tblGrid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Do you wish to provide explanatory information pursuant to Special Instruction B.4?: 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  <w:r>
              <w:rPr/>
              <w:t xml:space="preserve">Yes </w:t>
            </w: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No </w:t>
            </w:r>
          </w:p>
        </w:tc>
      </w:tr>
      <w:tr>
        <w:trPr/>
        <w:tc>
          <w:tcPr>
            <w:tcW w:w="82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Additional information:</w:t>
            </w:r>
          </w:p>
        </w:tc>
        <w:tc>
          <w:tcPr>
            <w:tcW w:w="15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Summary - Included Managers</w:t>
      </w:r>
    </w:p>
    <w:tbl>
      <w:tblPr>
        <w:tblW w:w="45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61"/>
        <w:gridCol w:w="331"/>
      </w:tblGrid>
      <w:tr>
        <w:trPr/>
        <w:tc>
          <w:tcPr>
            <w:tcW w:w="42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Number of Included Institutional Managers: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0 </w:t>
            </w:r>
          </w:p>
        </w:tc>
      </w:tr>
    </w:tbl>
    <w:tbl>
      <w:tblPr>
        <w:tblW w:w="39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66"/>
        <w:gridCol w:w="811"/>
      </w:tblGrid>
      <w:tr>
        <w:trPr/>
        <w:tc>
          <w:tcPr>
            <w:tcW w:w="31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Included Institutional Managers:</w:t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Style w:val="Emphasis"/>
              </w:rPr>
              <w:t>NONE</w:t>
            </w:r>
          </w:p>
        </w:tc>
      </w:tr>
    </w:tbl>
    <w:p>
      <w:pPr>
        <w:pStyle w:val="Heading1"/>
        <w:bidi w:val="0"/>
        <w:jc w:val="left"/>
        <w:rPr/>
      </w:pPr>
      <w:r>
        <w:rPr/>
        <w:t>N-PX: Signature Block</w:t>
      </w:r>
    </w:p>
    <w:tbl>
      <w:tblPr>
        <w:tblW w:w="70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11"/>
        <w:gridCol w:w="4771"/>
      </w:tblGrid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Reporting Person:</w:t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REGENERON PHARMACEUTICALS, INC.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(Signature):</w:t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Leonard Brooks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(Printed Signature):</w:t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Leonard Brooks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 (Title):</w:t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Senior Vice President, Treasurer </w:t>
            </w:r>
          </w:p>
        </w:tc>
      </w:tr>
      <w:tr>
        <w:trPr/>
        <w:tc>
          <w:tcPr>
            <w:tcW w:w="2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</w:t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08/20/2026 </w:t>
            </w:r>
          </w:p>
        </w:tc>
      </w:tr>
    </w:tbl>
    <w:p>
      <w:pPr>
        <w:pStyle w:val="Heading2"/>
        <w:bidi w:val="0"/>
        <w:jc w:val="left"/>
        <w:rPr/>
      </w:pPr>
      <w:bookmarkStart w:id="6" w:name="proxytable.xml.htm"/>
      <w:bookmarkStart w:id="7" w:name="ksproxytable"/>
      <w:bookmarkEnd w:id="6"/>
      <w:bookmarkEnd w:id="7"/>
      <w:r>
        <w:rPr/>
        <w:t xml:space="preserve">FORM N-PX PROXY VOTING RECORD </w:t>
      </w:r>
      <w:r>
        <w:br w:type="page"/>
      </w:r>
    </w:p>
    <w:tbl>
      <w:tblPr>
        <w:tblW w:w="195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95"/>
        <w:gridCol w:w="1130"/>
        <w:gridCol w:w="1130"/>
        <w:gridCol w:w="1130"/>
        <w:gridCol w:w="1190"/>
        <w:gridCol w:w="1325"/>
        <w:gridCol w:w="1520"/>
        <w:gridCol w:w="1715"/>
        <w:gridCol w:w="1130"/>
        <w:gridCol w:w="1130"/>
        <w:gridCol w:w="1130"/>
        <w:gridCol w:w="620"/>
        <w:gridCol w:w="995"/>
        <w:gridCol w:w="530"/>
        <w:gridCol w:w="1310"/>
        <w:gridCol w:w="1130"/>
        <w:gridCol w:w="1130"/>
      </w:tblGrid>
      <w:tr>
        <w:trPr/>
        <w:tc>
          <w:tcPr>
            <w:tcW w:w="129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2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COLUMN 3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COLUMN 4</w:t>
            </w:r>
          </w:p>
        </w:tc>
        <w:tc>
          <w:tcPr>
            <w:tcW w:w="119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5</w:t>
            </w:r>
          </w:p>
        </w:tc>
        <w:tc>
          <w:tcPr>
            <w:tcW w:w="132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6</w:t>
            </w:r>
          </w:p>
        </w:tc>
        <w:tc>
          <w:tcPr>
            <w:tcW w:w="152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7</w:t>
            </w:r>
          </w:p>
        </w:tc>
        <w:tc>
          <w:tcPr>
            <w:tcW w:w="1715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8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9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10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11</w:t>
            </w:r>
          </w:p>
        </w:tc>
        <w:tc>
          <w:tcPr>
            <w:tcW w:w="2145" w:type="dxa"/>
            <w:gridSpan w:val="3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12</w:t>
            </w:r>
          </w:p>
        </w:tc>
        <w:tc>
          <w:tcPr>
            <w:tcW w:w="131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13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14</w:t>
            </w:r>
          </w:p>
        </w:tc>
        <w:tc>
          <w:tcPr>
            <w:tcW w:w="1130" w:type="dxa"/>
            <w:tcBorders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COLUMN 15</w:t>
            </w:r>
          </w:p>
        </w:tc>
      </w:tr>
      <w:tr>
        <w:trPr/>
        <w:tc>
          <w:tcPr>
            <w:tcW w:w="129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NAME   OF   ISSUER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CUSIP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ISIN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right"/>
              <w:rPr/>
            </w:pPr>
            <w:r>
              <w:rPr/>
              <w:t>FIGI</w:t>
            </w:r>
          </w:p>
        </w:tc>
        <w:tc>
          <w:tcPr>
            <w:tcW w:w="119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MEETING   DATE</w:t>
            </w:r>
          </w:p>
        </w:tc>
        <w:tc>
          <w:tcPr>
            <w:tcW w:w="132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DESCRIPTION</w:t>
            </w:r>
          </w:p>
        </w:tc>
        <w:tc>
          <w:tcPr>
            <w:tcW w:w="152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CATEGORY</w:t>
            </w:r>
          </w:p>
        </w:tc>
        <w:tc>
          <w:tcPr>
            <w:tcW w:w="1715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DESCRIPTION   OF   OTHER  CATEGORY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VOTE   SOURCE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 xml:space="preserve">SHARES   VOTED 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SHARES   ON   LOAN</w:t>
            </w:r>
          </w:p>
        </w:tc>
        <w:tc>
          <w:tcPr>
            <w:tcW w:w="2145" w:type="dxa"/>
            <w:gridSpan w:val="3"/>
            <w:tcBorders/>
            <w:vAlign w:val="center"/>
          </w:tcPr>
          <w:p>
            <w:pPr>
              <w:pStyle w:val="TableHeading"/>
              <w:suppressLineNumbers/>
              <w:bidi w:val="0"/>
              <w:spacing w:before="0" w:after="283"/>
              <w:jc w:val="center"/>
              <w:rPr/>
            </w:pPr>
            <w:r>
              <w:rPr/>
              <w:t>DETAILS   OF   VOTE</w:t>
            </w:r>
          </w:p>
        </w:tc>
        <w:tc>
          <w:tcPr>
            <w:tcW w:w="131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MANAGER   NUMBER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SERIES   ID</w:t>
            </w:r>
          </w:p>
        </w:tc>
        <w:tc>
          <w:tcPr>
            <w:tcW w:w="1130" w:type="dxa"/>
            <w:vMerge w:val="restart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OTHER   INFO</w:t>
            </w:r>
          </w:p>
        </w:tc>
      </w:tr>
      <w:tr>
        <w:trPr/>
        <w:tc>
          <w:tcPr>
            <w:tcW w:w="129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2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2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71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HOW   VOTED</w:t>
            </w:r>
          </w:p>
        </w:tc>
        <w:tc>
          <w:tcPr>
            <w:tcW w:w="995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SHARES  VOTED</w:t>
            </w:r>
          </w:p>
        </w:tc>
        <w:tc>
          <w:tcPr>
            <w:tcW w:w="530" w:type="dxa"/>
            <w:tcBorders/>
            <w:vAlign w:val="center"/>
          </w:tcPr>
          <w:p>
            <w:pPr>
              <w:pStyle w:val="TableHeading"/>
              <w:bidi w:val="0"/>
              <w:spacing w:before="0" w:after="283"/>
              <w:jc w:val="center"/>
              <w:rPr/>
            </w:pPr>
            <w:r>
              <w:rPr/>
              <w:t>FOR   OR   AGAINST   MANAGEMENT</w:t>
            </w:r>
          </w:p>
        </w:tc>
        <w:tc>
          <w:tcPr>
            <w:tcW w:w="131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0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9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Adicet Bio, Inc.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007002207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06/17/2026</w:t>
            </w:r>
          </w:p>
        </w:tc>
        <w:tc>
          <w:tcPr>
            <w:tcW w:w="132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ratify, on a non-binding advisory basis, the compensation of our named executive officers.</w:t>
            </w:r>
          </w:p>
        </w:tc>
        <w:tc>
          <w:tcPr>
            <w:tcW w:w="152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SECTION 14A SAY-ON-PAY VOTES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60511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60511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  <w:tr>
        <w:trPr/>
        <w:tc>
          <w:tcPr>
            <w:tcW w:w="129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Intellia Therapeutics, Inc.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45826J105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t>-</w:t>
            </w:r>
          </w:p>
        </w:tc>
        <w:tc>
          <w:tcPr>
            <w:tcW w:w="119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06/09/2026</w:t>
            </w:r>
          </w:p>
        </w:tc>
        <w:tc>
          <w:tcPr>
            <w:tcW w:w="132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Approval, on a non-binding advisory basis, of the compensation of our named executive officers.</w:t>
            </w:r>
          </w:p>
        </w:tc>
        <w:tc>
          <w:tcPr>
            <w:tcW w:w="152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SECTION 14A SAY-ON-PAY VOTES</w:t>
            </w:r>
          </w:p>
        </w:tc>
        <w:tc>
          <w:tcPr>
            <w:tcW w:w="171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3702995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</w:t>
            </w:r>
          </w:p>
        </w:tc>
        <w:tc>
          <w:tcPr>
            <w:tcW w:w="62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995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3702995</w:t>
            </w:r>
          </w:p>
        </w:tc>
        <w:tc>
          <w:tcPr>
            <w:tcW w:w="5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FOR</w:t>
            </w:r>
          </w:p>
        </w:tc>
        <w:tc>
          <w:tcPr>
            <w:tcW w:w="131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  <w:tc>
          <w:tcPr>
            <w:tcW w:w="113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-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  <w:t>[Repeat as Necessary]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2">
    <w:name w:val="Heading 2"/>
    <w:basedOn w:val="Heading"/>
    <w:next w:val="TextBody"/>
    <w:qFormat/>
    <w:pPr>
      <w:numPr>
        <w:ilvl w:val="0"/>
        <w:numId w:val="0"/>
      </w:numPr>
      <w:spacing w:before="200" w:after="120"/>
      <w:outlineLvl w:val="1"/>
    </w:pPr>
    <w:rPr>
      <w:rFonts w:ascii="Liberation Serif" w:hAnsi="Liberation Serif" w:eastAsia="Tahoma" w:cs="Noto Sans Devanagari"/>
      <w:b/>
      <w:bCs/>
      <w:sz w:val="36"/>
      <w:szCs w:val="36"/>
    </w:rPr>
  </w:style>
  <w:style w:type="paragraph" w:styleId="Heading4">
    <w:name w:val="Heading 4"/>
    <w:basedOn w:val="Heading"/>
    <w:next w:val="TextBody"/>
    <w:qFormat/>
    <w:pPr>
      <w:numPr>
        <w:ilvl w:val="0"/>
        <w:numId w:val="0"/>
      </w:numPr>
      <w:spacing w:before="120" w:after="120"/>
      <w:outlineLvl w:val="3"/>
    </w:pPr>
    <w:rPr>
      <w:rFonts w:ascii="Liberation Serif" w:hAnsi="Liberation Serif" w:eastAsia="Tahoma" w:cs="Noto Sans Devanagari"/>
      <w:b/>
      <w:bCs/>
      <w:sz w:val="24"/>
      <w:szCs w:val="2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radio-checked.jpg" TargetMode="External"/><Relationship Id="rId3" Type="http://schemas.openxmlformats.org/officeDocument/2006/relationships/image" Target="https://cdn.kscope.io/radio-unchecked.jpg" TargetMode="External"/><Relationship Id="rId4" Type="http://schemas.openxmlformats.org/officeDocument/2006/relationships/image" Target="https://cdn.kscope.io/box-un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radio-unchecked.jpg" TargetMode="External"/><Relationship Id="rId7" Type="http://schemas.openxmlformats.org/officeDocument/2006/relationships/image" Target="https://cdn.kscope.io/radio-unchecked.jpg" TargetMode="External"/><Relationship Id="rId8" Type="http://schemas.openxmlformats.org/officeDocument/2006/relationships/image" Target="https://cdn.kscope.io/radio-checked.jpg" TargetMode="External"/><Relationship Id="rId9" Type="http://schemas.openxmlformats.org/officeDocument/2006/relationships/image" Target="https://cdn.kscope.io/radio-unchecked.jpg" TargetMode="External"/><Relationship Id="rId10" Type="http://schemas.openxmlformats.org/officeDocument/2006/relationships/image" Target="https://cdn.kscope.io/radio-unchecked.jpg" TargetMode="External"/><Relationship Id="rId11" Type="http://schemas.openxmlformats.org/officeDocument/2006/relationships/image" Target="https://cdn.kscope.io/radio-unchecked.jpg" TargetMode="External"/><Relationship Id="rId12" Type="http://schemas.openxmlformats.org/officeDocument/2006/relationships/image" Target="https://cdn.kscope.io/radio-checked.jpg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557</Words>
  <Characters>3047</Characters>
  <CharactersWithSpaces>3567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