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591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59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jc w:val="center"/>
              <w:ind w:right="5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638.62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639.52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640.08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641.52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642.28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643.82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644.62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645.41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646.37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647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 shares of Company stock on November 1, 2021 at prices ranging from $638.57 to $638.76. Upon request by the Commission staff, the Company, or a security holder of the Company, the reporting person will provide full information regarding the number of shares sold by the reporting person on November 1, 2021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 shares of Company stock on November 1, 2021 at prices ranging from $639.17 to $639.94. Upon request by the Commission staff, the Company, or a security holder of the Company, the reporting person will provide full information regarding the number of shares sold by the reporting person on November 1, 2021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 shares of Company stock on November 1, 2021 at prices ranging from $640.00 to $640.72. Upon request by the Commission staff, the Company, or a security holder of the Company, the reporting person will provide full information regarding the number of shares sold by the reporting person on November 1, 2021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 shares of Company stock on November 1, 2021 at prices ranging from $641.11 to $641.90. Upon request by the Commission staff, the Company, or a security holder of the Company, the reporting person will provide full information regarding the number of shares sold by the reporting person on November 1, 2021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 shares of Company stock on November 1, 2021 at prices ranging from $642.00 to $642.86. Upon request by the Commission staff, the Company, or a security holder of the Company, the reporting person will provide full information regarding the number of shares sold by the reporting person on November 1, 2021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 shares of Company stock on November 1, 2021 at prices ranging from $644.21 to $644.93. Upon request by the Commission staff, the Company, or a security holder of the Company, the reporting person will provide full information regarding the number of shares sold by the reporting person on November 1, 2021 at each separate price.</w:t>
      </w: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 shares of Company stock on November 1, 2021 at prices ranging from $645.01 to $645.84. Upon request by the Commission staff, the Company, or a security holder of the Company, the reporting person will provide full information regarding the number of shares sold by the reporting person on November 1, 2021 at each separate price.</w:t>
      </w:r>
    </w:p>
    <w:p>
      <w:pPr>
        <w:ind w:left="40" w:right="22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November 1, 2021 at prices ranging from $646.00 to $646.59. Upon request by the Commission staff, the Company, or a security holder of the Company, the reporting person will provide full information regarding the number of shares sold by the reporting person on November 1, 2021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11/03/2021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2021-11-03T15:22:31Z</dcterms:created>
  <dcterms:modified xsi:type="dcterms:W3CDTF">2021-11-03T15:22:31Z</dcterms:modified>
</cp:coreProperties>
</file>