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27,873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592.43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25,337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28,837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592.43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26,301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28,801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592.4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26,990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29,240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592.43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27,610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29,860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592.43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28,230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29,730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592.43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602.38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28,534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603.68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604.14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28,353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605.14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606.79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607.47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27,092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608.5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609.53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610.25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-7601585</wp:posOffset>
            </wp:positionV>
            <wp:extent cx="7033260" cy="7750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775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88900</wp:posOffset>
            </wp:positionV>
            <wp:extent cx="7033260" cy="5499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49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15,500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9,500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7,250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3,500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110 shares of Company stock on June 9, 2020 at prices ranging from $602.35 to $602.41.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131 shares of Company stock on June 9, 2020 at prices ranging from $603.33 to $603.92.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289 shares of Company stock on June 9, 2020 at prices ranging from $605.07 to $605.63.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353 shares of Company stock on June 9, 2020 at prices ranging from $606.46 to $606.93.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619 shares of Company stock on June 9, 2020 at prices ranging from $607.00 to $607.97.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1,511 shares of Company stock on June 9, 2020 at prices ranging from $608.14 to $608.99.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681 shares of Company stock on June 9, 2020 at prices ranging from $609.41 to $609.93.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527 shares of Company stock on June 9, 2020 at prices ranging from $610.00 to $610.54. Upon request by the Commission staff, the Company, or a security holder of the Company, the reporting person will provide full information regarding the number of shares sold by the reporting person on June 9, 2020 at each separate price.</w:t>
      </w: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06/10/2020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2020-06-10T15:05:42Z</dcterms:created>
  <dcterms:modified xsi:type="dcterms:W3CDTF">2020-06-10T15:05:42Z</dcterms:modified>
</cp:coreProperties>
</file>